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8C69A" w14:textId="72B7DFC6" w:rsidR="002362BF" w:rsidRDefault="00000000">
      <w:pPr>
        <w:pStyle w:val="Judul"/>
      </w:pPr>
      <w:r>
        <w:rPr>
          <w:rFonts w:ascii="Aptos" w:eastAsia="Aptos" w:hAnsi="Aptos" w:cs="Aptos"/>
          <w:b/>
        </w:rPr>
        <w:t xml:space="preserve">Hasil </w:t>
      </w:r>
      <w:proofErr w:type="spellStart"/>
      <w:r>
        <w:rPr>
          <w:rFonts w:ascii="Aptos" w:eastAsia="Aptos" w:hAnsi="Aptos" w:cs="Aptos"/>
          <w:b/>
        </w:rPr>
        <w:t>Analisis</w:t>
      </w:r>
      <w:proofErr w:type="spellEnd"/>
    </w:p>
    <w:p w14:paraId="1817F6E9" w14:textId="344A07F2" w:rsidR="002362BF" w:rsidRDefault="00000000">
      <w:r>
        <w:rPr>
          <w:rFonts w:eastAsia="Aptos" w:cs="Aptos"/>
        </w:rPr>
        <w:t>Studi ESI, PSMLS, PEB, dan PWB</w:t>
      </w:r>
      <w:r w:rsidR="00502A4D">
        <w:rPr>
          <w:rFonts w:eastAsia="Aptos" w:cs="Aptos"/>
        </w:rPr>
        <w:t xml:space="preserve"> </w:t>
      </w:r>
      <w:r>
        <w:rPr>
          <w:rFonts w:eastAsia="Aptos" w:cs="Aptos"/>
        </w:rPr>
        <w:t xml:space="preserve">Output R </w:t>
      </w:r>
      <w:proofErr w:type="spellStart"/>
      <w:r>
        <w:rPr>
          <w:rFonts w:eastAsia="Aptos" w:cs="Aptos"/>
        </w:rPr>
        <w:t>tanggal</w:t>
      </w:r>
      <w:proofErr w:type="spellEnd"/>
      <w:r>
        <w:rPr>
          <w:rFonts w:eastAsia="Aptos" w:cs="Aptos"/>
        </w:rPr>
        <w:t xml:space="preserve"> 27 September 2026 </w:t>
      </w:r>
      <w:proofErr w:type="spellStart"/>
      <w:r>
        <w:rPr>
          <w:rFonts w:eastAsia="Aptos" w:cs="Aptos"/>
        </w:rPr>
        <w:t>pukul</w:t>
      </w:r>
      <w:proofErr w:type="spellEnd"/>
      <w:r>
        <w:rPr>
          <w:rFonts w:eastAsia="Aptos" w:cs="Aptos"/>
        </w:rPr>
        <w:t xml:space="preserve"> 21.49 WIB</w:t>
      </w:r>
      <w:r w:rsidR="00502A4D">
        <w:rPr>
          <w:rFonts w:eastAsia="Aptos" w:cs="Aptos"/>
        </w:rPr>
        <w:t xml:space="preserve">. </w:t>
      </w:r>
      <w:r>
        <w:rPr>
          <w:rFonts w:eastAsia="Aptos" w:cs="Aptos"/>
        </w:rPr>
        <w:t xml:space="preserve">Sampel </w:t>
      </w:r>
      <w:proofErr w:type="spellStart"/>
      <w:r>
        <w:rPr>
          <w:rFonts w:eastAsia="Aptos" w:cs="Aptos"/>
        </w:rPr>
        <w:t>analisis</w:t>
      </w:r>
      <w:proofErr w:type="spellEnd"/>
      <w:r>
        <w:rPr>
          <w:rFonts w:eastAsia="Aptos" w:cs="Aptos"/>
        </w:rPr>
        <w:t xml:space="preserve"> N = 704</w:t>
      </w:r>
    </w:p>
    <w:p w14:paraId="6A6810E0" w14:textId="77777777" w:rsidR="002362BF" w:rsidRDefault="00000000">
      <w:r>
        <w:rPr>
          <w:rFonts w:eastAsia="Aptos" w:cs="Aptos"/>
        </w:rPr>
        <w:t>Dokumen ini mengumpulkan hasil numerik dan gambar dari analisis R yang tersimpan pada folder proyek. Angka berasal dari output yang sudah ada; CFA dan pengujian hipotesis tidak diestimasi ulang saat dokumen ini dibuat.</w:t>
      </w:r>
    </w:p>
    <w:p w14:paraId="355C3F1C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1. Ringkasan Hasil</w:t>
      </w:r>
    </w:p>
    <w:p w14:paraId="2EEDF7EE" w14:textId="77777777" w:rsidR="002362BF" w:rsidRDefault="00000000">
      <w:r>
        <w:rPr>
          <w:rFonts w:eastAsia="Aptos" w:cs="Aptos"/>
        </w:rPr>
        <w:t>Dari 729 respons, 25 tidak lolos attention check sehingga 704 partisipan dianalisis. Keempat model CFA akhir konvergen tanpa Heywood case. Model akhir menggunakan ESI 6 item, PSMLS 14 item, PEB 16 item dalam empat dimensi, dan PWB 21 favorable items dalam enam dimensi.</w:t>
      </w:r>
    </w:p>
    <w:p w14:paraId="7A4D285E" w14:textId="77777777" w:rsidR="002362BF" w:rsidRDefault="00000000">
      <w:r>
        <w:rPr>
          <w:rFonts w:eastAsia="Aptos" w:cs="Aptos"/>
        </w:rPr>
        <w:t>Pada Model 7, interaksi ESI × PSMLS berkaitan positif dengan PEB (B = .218, HC3 p &lt; .001). Jalur PEB–PWB juga positif (B = .210, p &lt; .001). Index of moderated mediation = .046, 95% bootstrap CI [.020, .078]. Pada PSMLS rendah (−1 SD), simple slope dan conditional indirect effect tidak signifikan; pada PSMLS rata-rata dan tinggi keduanya signifikan.</w:t>
      </w:r>
    </w:p>
    <w:p w14:paraId="7D12A637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2. Sampel dan Spesifikasi Analisis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8"/>
        <w:gridCol w:w="3024"/>
      </w:tblGrid>
      <w:tr w:rsidR="002362BF" w14:paraId="69BE6884" w14:textId="77777777">
        <w:trPr>
          <w:cantSplit/>
          <w:tblHeader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F7F86C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Tahap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A62C2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Jumlah</w:t>
            </w:r>
          </w:p>
        </w:tc>
      </w:tr>
      <w:tr w:rsidR="002362BF" w14:paraId="023346A0" w14:textId="77777777">
        <w:trPr>
          <w:cantSplit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BC8BC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Respons diterima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4C67B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729</w:t>
            </w:r>
          </w:p>
        </w:tc>
      </w:tr>
      <w:tr w:rsidR="002362BF" w14:paraId="69CFB875" w14:textId="77777777">
        <w:trPr>
          <w:cantSplit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2920A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Dikeluarkan karena attention check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D54BF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25</w:t>
            </w:r>
          </w:p>
        </w:tc>
      </w:tr>
      <w:tr w:rsidR="002362BF" w14:paraId="2EC152B1" w14:textId="77777777">
        <w:trPr>
          <w:cantSplit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E45D7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Sampel akhir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E336F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</w:tr>
      <w:tr w:rsidR="002362BF" w14:paraId="4EA72B98" w14:textId="77777777">
        <w:trPr>
          <w:cantSplit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8E0E6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Laki-laki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CBE89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275 (39.1%)</w:t>
            </w:r>
          </w:p>
        </w:tc>
      </w:tr>
      <w:tr w:rsidR="002362BF" w14:paraId="0196B507" w14:textId="77777777">
        <w:trPr>
          <w:cantSplit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40434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Perempuan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61EB9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429 (60.9%)</w:t>
            </w:r>
          </w:p>
        </w:tc>
      </w:tr>
      <w:tr w:rsidR="002362BF" w14:paraId="770012E0" w14:textId="77777777">
        <w:trPr>
          <w:cantSplit/>
          <w:jc w:val="center"/>
        </w:trPr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AB8C7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Usia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3951B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M = 20.38; SD = 1.47; 18–27 tahun</w:t>
            </w:r>
          </w:p>
        </w:tc>
      </w:tr>
    </w:tbl>
    <w:p w14:paraId="58E11F61" w14:textId="77777777" w:rsidR="002362BF" w:rsidRDefault="002362BF">
      <w:pPr>
        <w:spacing w:after="40"/>
      </w:pPr>
    </w:p>
    <w:p w14:paraId="4F7DAFD1" w14:textId="77777777" w:rsidR="002362BF" w:rsidRDefault="00000000">
      <w:r>
        <w:rPr>
          <w:rFonts w:eastAsia="Aptos" w:cs="Aptos"/>
        </w:rPr>
        <w:t>CFA diestimasi terpisah dengan MLR dan standardisasi std.lv = TRUE. Indeks yang ditampilkan ialah scaled χ², robust CFI/TLI/RMSEA beserta 90% CI, serta SRMR. Dalam penilaian yang digunakan pada naskah, CFI dan TLI ≥ .90, RMSEA dan SRMR ≤ .08 dipertimbangkan bersama.</w:t>
      </w:r>
    </w:p>
    <w:p w14:paraId="23CECE21" w14:textId="77777777" w:rsidR="002362BF" w:rsidRDefault="00000000">
      <w:r>
        <w:rPr>
          <w:rFonts w:eastAsia="Aptos" w:cs="Aptos"/>
        </w:rPr>
        <w:t>Pengujian hipotesis memakai Two-Step Factor Scores (TSFS): skor regresi untuk prediktor dari joint CFA, skor Bartlett untuk outcome, lalu dua persamaan regresi. Bootstrap mengambil ulang baris skor faktor yang sudah terbentuk sebanyak 5.000 kali; CFA tidak diestimasi ulang.</w:t>
      </w:r>
    </w:p>
    <w:p w14:paraId="4FC67C5D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lastRenderedPageBreak/>
        <w:t>3. Hasil CFA</w:t>
      </w:r>
    </w:p>
    <w:p w14:paraId="0C9DD45B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3.1 Ringkasan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92"/>
        <w:gridCol w:w="1440"/>
        <w:gridCol w:w="1656"/>
        <w:gridCol w:w="1008"/>
        <w:gridCol w:w="936"/>
        <w:gridCol w:w="936"/>
        <w:gridCol w:w="2736"/>
        <w:gridCol w:w="1152"/>
      </w:tblGrid>
      <w:tr w:rsidR="002362BF" w14:paraId="6B6E8F88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DE84EF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Model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42B5F5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EF6144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174C9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χ² (df)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854A89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2D48C2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CFI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F10F38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TLI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85A7F1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RMSEA [90% CI]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2C99B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SRMR</w:t>
            </w:r>
          </w:p>
        </w:tc>
      </w:tr>
      <w:tr w:rsidR="002362BF" w14:paraId="02797E8E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85517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6 item + residual ESI_2–ESI_3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92FB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D4A7D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13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37040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11.39 (8)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A220C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.181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5CFB6B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.997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A1C7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.994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7EA39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.034 [.000, .074]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56940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.016</w:t>
            </w:r>
          </w:p>
        </w:tc>
      </w:tr>
      <w:tr w:rsidR="002362BF" w14:paraId="7F1EF1AF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F8AEE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second-order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5BB3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0CEFE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32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5BCC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214.31 (73)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B450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8812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.959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4827C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.949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2A334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.065 [.055, .076]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FD7FD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.036</w:t>
            </w:r>
          </w:p>
        </w:tc>
      </w:tr>
      <w:tr w:rsidR="002362BF" w14:paraId="6C966C5C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2AD3D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second-order, 16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0CBB8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8362F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7882A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361.98 (100)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395A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54705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.929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65FF7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.915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062D8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.069 [.061, .077]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0C8D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.052</w:t>
            </w:r>
          </w:p>
        </w:tc>
      </w:tr>
      <w:tr w:rsidR="002362BF" w14:paraId="5EF31F29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C8030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second-order, 21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2801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C79D5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EB60A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364.49 (183)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E6D46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6F846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.950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374F7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.943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F05F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.042 [.036, .049]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81E32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.041</w:t>
            </w:r>
          </w:p>
        </w:tc>
      </w:tr>
    </w:tbl>
    <w:p w14:paraId="2FFF4E3F" w14:textId="77777777" w:rsidR="002362BF" w:rsidRDefault="002362BF">
      <w:pPr>
        <w:spacing w:after="40"/>
      </w:pPr>
    </w:p>
    <w:p w14:paraId="7069A55E" w14:textId="77777777" w:rsidR="002362BF" w:rsidRDefault="00000000">
      <w:r>
        <w:rPr>
          <w:rFonts w:eastAsia="Aptos" w:cs="Aptos"/>
        </w:rPr>
        <w:t>Catatan. χ² adalah scaled statistic dari MLR. CFI, TLI, dan RMSEA adalah robust indices. Semua model akhir konvergen dan tidak menunjukkan Heywood case.</w:t>
      </w:r>
    </w:p>
    <w:p w14:paraId="1FFA093A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3.2 ESI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92"/>
        <w:gridCol w:w="1440"/>
        <w:gridCol w:w="1656"/>
        <w:gridCol w:w="1008"/>
        <w:gridCol w:w="936"/>
        <w:gridCol w:w="936"/>
        <w:gridCol w:w="2736"/>
        <w:gridCol w:w="1152"/>
      </w:tblGrid>
      <w:tr w:rsidR="002362BF" w14:paraId="32E57BC0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640B62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Model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B981BC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56F856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25E8D6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χ² (df)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06363F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FFFA3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CFI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D3F87D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TLI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94C06B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RMSEA [90% CI]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4AAAE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SRMR</w:t>
            </w:r>
          </w:p>
        </w:tc>
      </w:tr>
      <w:tr w:rsidR="002362BF" w14:paraId="77CB40D0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C954F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Awal 6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CD1D8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F2E52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12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4D5D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63.15 (9)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13BB5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06D1D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.952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AD321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.921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68A3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.127 [.098, .157]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4BE63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.038</w:t>
            </w:r>
          </w:p>
        </w:tc>
      </w:tr>
      <w:tr w:rsidR="002362BF" w14:paraId="3E463A99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82694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6 item + residual ESI_2–ESI_3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0E34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F3375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13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A01FB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11.39 (8)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EE629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.181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49E9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.997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8C732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.994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2B86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.034 [.000, .074]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C922B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.016</w:t>
            </w:r>
          </w:p>
        </w:tc>
      </w:tr>
    </w:tbl>
    <w:p w14:paraId="2742D12E" w14:textId="77777777" w:rsidR="002362BF" w:rsidRDefault="002362BF">
      <w:pPr>
        <w:spacing w:after="40"/>
      </w:pPr>
    </w:p>
    <w:p w14:paraId="495FA422" w14:textId="77777777" w:rsidR="002362BF" w:rsidRDefault="00000000">
      <w:r>
        <w:rPr>
          <w:rFonts w:eastAsia="Aptos" w:cs="Aptos"/>
        </w:rPr>
        <w:t>Model awal satu faktor menunjukkan RMSEA = .127. MI terbesar mengarah pada ESI_2–ESI_3 (MI = 111.52), dua item yang hampir bersinonim. Satu residual covariance ditambahkan pada model akhir. Perbandingan robust pada enam item yang sama menghasilkan Δχ²(1) = 51.99, p &lt; .001.</w:t>
      </w:r>
    </w:p>
    <w:p w14:paraId="75287EB2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Factor loading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1872"/>
        <w:gridCol w:w="1728"/>
        <w:gridCol w:w="1440"/>
      </w:tblGrid>
      <w:tr w:rsidR="002362BF" w14:paraId="74C809B9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D91646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DC5B9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Item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561CE4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terstandar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43372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48F86386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29E39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0CC2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829D5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.726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DA7C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7EDD98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0EDF1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90BC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8D60B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C3ADC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B4BADC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BFA32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E3F4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38F4E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.712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19227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F1B3EA1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57A6B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A427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7FE1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0D44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9D19FB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3E4EE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64BD8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C852F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2497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3C5B3E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E9F48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566A8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40CF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53E6A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5294313C" w14:textId="77777777" w:rsidR="002362BF" w:rsidRDefault="002362BF">
      <w:pPr>
        <w:spacing w:after="40"/>
      </w:pPr>
    </w:p>
    <w:p w14:paraId="1A31B619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lastRenderedPageBreak/>
        <w:t>Modification indices terbesar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32"/>
        <w:gridCol w:w="1440"/>
        <w:gridCol w:w="1440"/>
      </w:tblGrid>
      <w:tr w:rsidR="002362BF" w14:paraId="325D600F" w14:textId="77777777">
        <w:trPr>
          <w:cantSplit/>
          <w:tblHeader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02394C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00E886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MI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892CA0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EPC</w:t>
            </w:r>
          </w:p>
        </w:tc>
      </w:tr>
      <w:tr w:rsidR="002362BF" w14:paraId="65B1FD82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3B007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ESI_1 ~~ ESI_2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8E51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17.69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CB9F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0.071</w:t>
            </w:r>
          </w:p>
        </w:tc>
      </w:tr>
      <w:tr w:rsidR="002362BF" w14:paraId="35954F18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575D8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ESI_1 ~~ ESI_5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AC2D8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4.28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5B8F4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−0.045</w:t>
            </w:r>
          </w:p>
        </w:tc>
      </w:tr>
      <w:tr w:rsidR="002362BF" w14:paraId="0C773782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08288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ESI_2 ~~ ESI_5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08AB7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2.84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A628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−0.030</w:t>
            </w:r>
          </w:p>
        </w:tc>
      </w:tr>
      <w:tr w:rsidR="002362BF" w14:paraId="33256810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99283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ESI_4 ~~ ESI_5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A832A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2.30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ABE96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0.035</w:t>
            </w:r>
          </w:p>
        </w:tc>
      </w:tr>
      <w:tr w:rsidR="002362BF" w14:paraId="5F25A2B5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15F34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ESI_1 ~~ ESI_6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22868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2.14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8F57B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−0.031</w:t>
            </w:r>
          </w:p>
        </w:tc>
      </w:tr>
    </w:tbl>
    <w:p w14:paraId="41DFEAAC" w14:textId="77777777" w:rsidR="002362BF" w:rsidRDefault="002362BF">
      <w:pPr>
        <w:spacing w:after="40"/>
      </w:pPr>
    </w:p>
    <w:p w14:paraId="463A980F" w14:textId="77777777" w:rsidR="002362BF" w:rsidRDefault="00000000">
      <w:r>
        <w:rPr>
          <w:rFonts w:eastAsia="Aptos" w:cs="Aptos"/>
        </w:rPr>
        <w:t>Catatan. MI merupakan diagnostik kemungkinan local misfit; tabel ini tidak menyatakan bahwa parameter tersebut ditambahkan pada model akhir.</w:t>
      </w:r>
    </w:p>
    <w:p w14:paraId="50E84D8B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3.3 PSMLS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92"/>
        <w:gridCol w:w="1440"/>
        <w:gridCol w:w="1656"/>
        <w:gridCol w:w="1008"/>
        <w:gridCol w:w="936"/>
        <w:gridCol w:w="936"/>
        <w:gridCol w:w="2736"/>
        <w:gridCol w:w="1152"/>
      </w:tblGrid>
      <w:tr w:rsidR="002362BF" w14:paraId="5922EAF5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AF39C0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Model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EB553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D4EF7F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98C419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χ² (df)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4BDC6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F864AD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CFI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DF20F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TLI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A588C5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RMSEA [90% CI]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20D09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SRMR</w:t>
            </w:r>
          </w:p>
        </w:tc>
      </w:tr>
      <w:tr w:rsidR="002362BF" w14:paraId="24EA23E8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9CA1E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 faktor berkorelasi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FC00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9E747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E7D2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208.49 (71)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86323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410F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.961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EFBE7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.949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6A868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.065 [.055, .076]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B835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.033</w:t>
            </w:r>
          </w:p>
        </w:tc>
      </w:tr>
      <w:tr w:rsidR="002362BF" w14:paraId="1D282680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70470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second-order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61F03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4A81C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32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61372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214.31 (73)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8DFC9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1FAE0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.959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65255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.949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55E3F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.065 [.055, .076]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17CD3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.036</w:t>
            </w:r>
          </w:p>
        </w:tc>
      </w:tr>
    </w:tbl>
    <w:p w14:paraId="2859B17A" w14:textId="77777777" w:rsidR="002362BF" w:rsidRDefault="002362BF">
      <w:pPr>
        <w:spacing w:after="40"/>
      </w:pPr>
    </w:p>
    <w:p w14:paraId="13FA58E9" w14:textId="77777777" w:rsidR="002362BF" w:rsidRDefault="00000000">
      <w:r>
        <w:rPr>
          <w:rFonts w:eastAsia="Aptos" w:cs="Aptos"/>
        </w:rPr>
        <w:t>Keempat dimensi pertama dipertahankan dengan 14 item. Model second-order dipilih untuk merepresentasikan PSMLS global. Dibanding model empat faktor berkorelasi pada item yang sama, perbedaan robust Δχ²(2) = 5.83, p = .054.</w:t>
      </w:r>
    </w:p>
    <w:p w14:paraId="06318FFB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Factor loading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1872"/>
        <w:gridCol w:w="1728"/>
        <w:gridCol w:w="1440"/>
      </w:tblGrid>
      <w:tr w:rsidR="002362BF" w14:paraId="3AD34560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66D3F8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82B63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Item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388B19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terstandar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E115AC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356EC80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19549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CFAB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9BA7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A48AD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EFED4A8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FD56D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F85D5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212B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8B81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7579533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312CA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8B445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CA45A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DEF56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5BF99744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7B882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22379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BAD7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DF70D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ED363B0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2CE26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F61C9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B4069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6E26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220A1D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A408E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F6D8C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E6B6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EBFB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94860E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EE370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C1298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623BA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96CD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1B35F30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BB3A3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B438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E1AFC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2147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7AB42317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577AD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118C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598B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5A567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5D8D04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B31FF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DE354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ADAF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22F33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631DD5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BC25F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Privacy and Algorithmic Awareness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084DB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9A440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31165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2FD3B49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0644F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90FEE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8F430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0B20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BFD2C59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D8544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2541A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5500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.875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0EB3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E56F82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9B527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B7439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A8158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4F901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397BB6EE" w14:textId="77777777" w:rsidR="002362BF" w:rsidRDefault="002362BF">
      <w:pPr>
        <w:spacing w:after="40"/>
      </w:pPr>
    </w:p>
    <w:p w14:paraId="5A25A778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Loading dimensi ke faktor second-order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36"/>
        <w:gridCol w:w="3312"/>
        <w:gridCol w:w="1728"/>
      </w:tblGrid>
      <w:tr w:rsidR="002362BF" w14:paraId="4ED4D705" w14:textId="77777777">
        <w:trPr>
          <w:cantSplit/>
          <w:tblHeader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1968CB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 first-order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7A15E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Loading ke faktor second-order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4BE2D1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3175BEE7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49CAD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F73C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D5DC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32DBC86D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29691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B0F0D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.861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145A6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23FED8B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A4D63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BBB76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78C58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0F69AE7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88CB3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E979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.823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DB0FB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0FA144F8" w14:textId="77777777" w:rsidR="002362BF" w:rsidRDefault="002362BF">
      <w:pPr>
        <w:spacing w:after="40"/>
      </w:pPr>
    </w:p>
    <w:p w14:paraId="38DFA8A6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Modification indices terbesar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32"/>
        <w:gridCol w:w="1440"/>
        <w:gridCol w:w="1440"/>
      </w:tblGrid>
      <w:tr w:rsidR="002362BF" w14:paraId="18972E7D" w14:textId="77777777">
        <w:trPr>
          <w:cantSplit/>
          <w:tblHeader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755C36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035450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MI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6A590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EPC</w:t>
            </w:r>
          </w:p>
        </w:tc>
      </w:tr>
      <w:tr w:rsidR="002362BF" w14:paraId="36D5CDA8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DF257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PSMLS_2 ~~ PSMLS_3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ADE91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101.04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D4693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0.095</w:t>
            </w:r>
          </w:p>
        </w:tc>
      </w:tr>
      <w:tr w:rsidR="002362BF" w14:paraId="6F9DA87C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3F7BF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PSMLS_8 ~~ PSMLS_9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83E66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39.44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2B13A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0.066</w:t>
            </w:r>
          </w:p>
        </w:tc>
      </w:tr>
      <w:tr w:rsidR="002362BF" w14:paraId="648D3311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558D7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=~ PSMLS_8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1FED3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38.19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DBFD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0.180</w:t>
            </w:r>
          </w:p>
        </w:tc>
      </w:tr>
      <w:tr w:rsidR="002362BF" w14:paraId="69157B34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ED041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PSMLS_2 ~~ PSMLS_4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C2DC4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32.25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89FF5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−0.043</w:t>
            </w:r>
          </w:p>
        </w:tc>
      </w:tr>
      <w:tr w:rsidR="002362BF" w14:paraId="69039E4A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24687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PSMLS_4 ~~ PSMLS_5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C93A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30.01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E0ED7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0.038</w:t>
            </w:r>
          </w:p>
        </w:tc>
      </w:tr>
    </w:tbl>
    <w:p w14:paraId="4ADC5A78" w14:textId="77777777" w:rsidR="002362BF" w:rsidRDefault="002362BF">
      <w:pPr>
        <w:spacing w:after="40"/>
      </w:pPr>
    </w:p>
    <w:p w14:paraId="0287826B" w14:textId="77777777" w:rsidR="002362BF" w:rsidRDefault="00000000">
      <w:r>
        <w:rPr>
          <w:rFonts w:eastAsia="Aptos" w:cs="Aptos"/>
        </w:rPr>
        <w:t>Catatan. MI merupakan diagnostik kemungkinan local misfit; tabel ini tidak menyatakan bahwa parameter tersebut ditambahkan pada model akhir.</w:t>
      </w:r>
    </w:p>
    <w:p w14:paraId="23A2E7AA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3.4 PEB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92"/>
        <w:gridCol w:w="1440"/>
        <w:gridCol w:w="1656"/>
        <w:gridCol w:w="1008"/>
        <w:gridCol w:w="936"/>
        <w:gridCol w:w="936"/>
        <w:gridCol w:w="2736"/>
        <w:gridCol w:w="1152"/>
      </w:tblGrid>
      <w:tr w:rsidR="002362BF" w14:paraId="42403F12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B9E1F5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Model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C25B23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D31A3E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469547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χ² (df)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7DA55F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E218E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CFI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875B10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TLI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61649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RMSEA [90% CI]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00C48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SRMR</w:t>
            </w:r>
          </w:p>
        </w:tc>
      </w:tr>
      <w:tr w:rsidR="002362BF" w14:paraId="1EA7BFE7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5C06CF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Awal 19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21B2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B8608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5C2A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800.11 (146)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C4581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73F0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.860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E9B3C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.836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A2A1D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.090 [.083, .096]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26EEE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.066</w:t>
            </w:r>
          </w:p>
        </w:tc>
      </w:tr>
      <w:tr w:rsidR="002362BF" w14:paraId="78A22DA5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79CC4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Kandidat 14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9F4F1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AAB44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31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D39A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256.28 (74)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D196D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9581A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.938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9C276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.924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9F9F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.066 [.057, .075]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A9C97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.048</w:t>
            </w:r>
          </w:p>
        </w:tc>
      </w:tr>
      <w:tr w:rsidR="002362BF" w14:paraId="03E49576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BE103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 faktor, 15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8129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14C43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B756E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265.84 (84)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8E3FA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2BB7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1F930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.930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57CD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.062 [.054, .071]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72B70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.046</w:t>
            </w:r>
          </w:p>
        </w:tc>
      </w:tr>
      <w:tr w:rsidR="002362BF" w14:paraId="056AA575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46846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Second-order, 15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51D6D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AB6F7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34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DEEF3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277.90 (86)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8C989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C640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942E3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.928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BD67E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.063 [.055, .072]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4872D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.048</w:t>
            </w:r>
          </w:p>
        </w:tc>
      </w:tr>
      <w:tr w:rsidR="002362BF" w14:paraId="1711C4B4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5A3CF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 faktor, 15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E0AF5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B247A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33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73EFB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292.41 (87)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BF363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8F987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.936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D83DB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.923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C513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.065 [.057, .074]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8973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.047</w:t>
            </w:r>
          </w:p>
        </w:tc>
      </w:tr>
      <w:tr w:rsidR="002362BF" w14:paraId="6DB747E4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3E47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 faktor berkorelasi, 16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50701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E9DBE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A719A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343.33 (98)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9097A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16B60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52655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.919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068D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.067 [.060, .075]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7F965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.049</w:t>
            </w:r>
          </w:p>
        </w:tc>
      </w:tr>
      <w:tr w:rsidR="002362BF" w14:paraId="0A297F79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4DF03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second-order, 16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042CB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353D8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8743D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361.98 (100)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4214A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1F261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.929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04BE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.915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00E0B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.069 [.061, .077]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B9F64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.052</w:t>
            </w:r>
          </w:p>
        </w:tc>
      </w:tr>
      <w:tr w:rsidR="002362BF" w14:paraId="7DEF6215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0C069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 faktor second-order, 16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65D38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71BC7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35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56E3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402.55 (101)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7434F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20444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.918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E8A7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.903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7FC4D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.074 [.066, .082]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AE7C9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.052</w:t>
            </w:r>
          </w:p>
        </w:tc>
      </w:tr>
    </w:tbl>
    <w:p w14:paraId="6392B1AB" w14:textId="77777777" w:rsidR="002362BF" w:rsidRDefault="002362BF">
      <w:pPr>
        <w:spacing w:after="40"/>
      </w:pPr>
    </w:p>
    <w:p w14:paraId="0DB6D87F" w14:textId="77777777" w:rsidR="002362BF" w:rsidRDefault="00000000">
      <w:r>
        <w:rPr>
          <w:rFonts w:eastAsia="Aptos" w:cs="Aptos"/>
        </w:rPr>
        <w:t>Model awal mencakup 19 item dalam empat dimensi. PEB_2, PEB_9, dan PEB_10 dihapus; PEB_15 dan PEB_18 dipertahankan. Model akhir mencakup 16 item dan satu faktor second-order. Pada 16 item yang sama, model empat dimensi lebih baik daripada model tiga dimensi, Δχ² robust(1) = 23.22, p &lt; .001.</w:t>
      </w:r>
    </w:p>
    <w:p w14:paraId="3A9C3EC7" w14:textId="77777777" w:rsidR="002362BF" w:rsidRDefault="00000000">
      <w:r>
        <w:rPr>
          <w:rFonts w:eastAsia="Aptos" w:cs="Aptos"/>
        </w:rPr>
        <w:t>Dalam model empat faktor berkorelasi 16 item, korelasi Environmental Citizenship–Land Stewardship = .888, 95% CI [.846, .929]. Model empat faktor berkorelasi juga memiliki fit lebih baik daripada struktur second-order, Δχ² robust(2) = 20.34, p &lt; .001; model second-order digunakan karena hipotesis memakai PEB global. AIC/BIC tidak dibandingkan antarmodel dengan set item berbeda.</w:t>
      </w:r>
    </w:p>
    <w:p w14:paraId="17212C71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Uji sensitivitas PEB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008"/>
        <w:gridCol w:w="1728"/>
        <w:gridCol w:w="1008"/>
        <w:gridCol w:w="1008"/>
        <w:gridCol w:w="1152"/>
        <w:gridCol w:w="1152"/>
      </w:tblGrid>
      <w:tr w:rsidR="002362BF" w14:paraId="03226FF9" w14:textId="77777777">
        <w:trPr>
          <w:cantSplit/>
          <w:tblHeader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EB29DD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Model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55E93E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Item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85BF6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Admissible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B1CDA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CFI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CEEE37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TLI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399D2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RMSEA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F1E294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SRMR</w:t>
            </w:r>
          </w:p>
        </w:tc>
      </w:tr>
      <w:tr w:rsidR="002362BF" w14:paraId="03B5EA7E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2E5B8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Final 16 item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79389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7D93D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9E3A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.929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47BEC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6E13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FDA5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.052</w:t>
            </w:r>
          </w:p>
        </w:tc>
      </w:tr>
      <w:tr w:rsidR="002362BF" w14:paraId="09713A4E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F19A0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Tanpa PEB_18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AE9F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1BDC2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D9A74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.941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F3F45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F260E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.063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7BC6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.048</w:t>
            </w:r>
          </w:p>
        </w:tc>
      </w:tr>
      <w:tr w:rsidR="002362BF" w14:paraId="2B7DEAC1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D67D8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Tambah PEB_9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9A90E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B637E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8C4D8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.913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87D49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.898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F391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.074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2D435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.054</w:t>
            </w:r>
          </w:p>
        </w:tc>
      </w:tr>
      <w:tr w:rsidR="002362BF" w14:paraId="7E9AE068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A3A8C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PEB_9 pada EnvCit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8EE3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AB9CE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B06F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.922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9FBF6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7E88D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.070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538ED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.053</w:t>
            </w:r>
          </w:p>
        </w:tc>
      </w:tr>
      <w:tr w:rsidR="002362BF" w14:paraId="217FE429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9FF8F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PEB_9 cross-loading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1F912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0F273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60DB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.922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D27C6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FB0AE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.070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DF16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.052</w:t>
            </w:r>
          </w:p>
        </w:tc>
      </w:tr>
      <w:tr w:rsidR="002362BF" w14:paraId="49EDC6BD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60ACD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Tambah PEB_10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D2C96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8581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Tidak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D1B2A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C04D7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68DE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288E7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  <w:tr w:rsidR="002362BF" w14:paraId="37E845CF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EE2F4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Tambah PEB_9 dan PEB_10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97AE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086F1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Tidak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9A884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6A7A7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E9C27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D5F3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  <w:tr w:rsidR="002362BF" w14:paraId="34992E12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CAEC4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Tambah keduanya + residual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D7C7C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17B83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Tidak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0211A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6C3C6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5674F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D1118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  <w:tr w:rsidR="002362BF" w14:paraId="27165CFE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8948D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PEB_17–PEB_18 residual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BB89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A1DAA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4D41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C3C0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C88A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D331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.048</w:t>
            </w:r>
          </w:p>
        </w:tc>
      </w:tr>
      <w:tr w:rsidR="002362BF" w14:paraId="334250C7" w14:textId="77777777">
        <w:trPr>
          <w:cantSplit/>
          <w:jc w:val="center"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FA3AD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Semua residual tambahan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B017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7A02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Ya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BC885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C80D1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A9D7E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.080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CCC8D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.057</w:t>
            </w:r>
          </w:p>
        </w:tc>
      </w:tr>
    </w:tbl>
    <w:p w14:paraId="1221A642" w14:textId="77777777" w:rsidR="002362BF" w:rsidRDefault="002362BF">
      <w:pPr>
        <w:spacing w:after="40"/>
      </w:pPr>
    </w:p>
    <w:p w14:paraId="2FF3DBCA" w14:textId="77777777" w:rsidR="002362BF" w:rsidRDefault="00000000">
      <w:r>
        <w:rPr>
          <w:rFonts w:eastAsia="Aptos" w:cs="Aptos"/>
        </w:rPr>
        <w:t>Sensitivity analysis yang mengizinkan PEB_9 cross-loading menghasilkan λ = .070 pada Social Environmentalism dan λ = .537 pada Environmental Citizenship. PEB_10 menunjukkan beberapa indikasi local dependence pada model awal. Pada model akhir, residual PEB_17–PEB_18 tetap memiliki MI = 54.55; uji residual covariance itu meningkatkan fit, tetapi bukan spesifikasi final.</w:t>
      </w:r>
    </w:p>
    <w:p w14:paraId="3943957F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lastRenderedPageBreak/>
        <w:t>Factor loading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1872"/>
        <w:gridCol w:w="1728"/>
        <w:gridCol w:w="1440"/>
      </w:tblGrid>
      <w:tr w:rsidR="002362BF" w14:paraId="1328468B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0CAFD0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65AECB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Item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937C7E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terstandar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BFBBA5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0B7CCC1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26F90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2CFDD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1277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.573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8E69C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7DD706B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AF3FB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2B23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0CE3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875BB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5180C5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2ACA3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9C91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80D65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.574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AC1E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E334DE2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9F6B0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D9050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A33E4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98138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E2D142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3FB76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6B141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EEF9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EDE9B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5DC3A8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6C3A2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FF8C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CE917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AEE6E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25CCEB6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BF13F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6D649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B8AC6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B9CF9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5D6B13A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72D83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DD5D0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4654A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2A10E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.235</w:t>
            </w:r>
          </w:p>
        </w:tc>
      </w:tr>
      <w:tr w:rsidR="002362BF" w14:paraId="7450BB96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59D2F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FF2B5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2D97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10170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.231</w:t>
            </w:r>
          </w:p>
        </w:tc>
      </w:tr>
      <w:tr w:rsidR="002362BF" w14:paraId="15190957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396B5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D7E09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CEED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.668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6AAA6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.230</w:t>
            </w:r>
          </w:p>
        </w:tc>
      </w:tr>
      <w:tr w:rsidR="002362BF" w14:paraId="784F18D8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881E1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F7C0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B1637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41D9D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.229</w:t>
            </w:r>
          </w:p>
        </w:tc>
      </w:tr>
      <w:tr w:rsidR="002362BF" w14:paraId="74878ABB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790D7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06060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23755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5A840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.229</w:t>
            </w:r>
          </w:p>
        </w:tc>
      </w:tr>
      <w:tr w:rsidR="002362BF" w14:paraId="36C99863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E21CC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75AC1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58E7D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C3275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9C7CB72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E7EEF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C8A61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98D1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.819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A9A2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A3AC2D6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D4843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E12DD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A84E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.801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CEA91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7B42E9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51448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BF2FD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9AE61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7976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666D2A34" w14:textId="77777777" w:rsidR="002362BF" w:rsidRDefault="002362BF">
      <w:pPr>
        <w:spacing w:after="40"/>
      </w:pPr>
    </w:p>
    <w:p w14:paraId="04F8FFAF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Loading dimensi ke faktor second-order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36"/>
        <w:gridCol w:w="3312"/>
        <w:gridCol w:w="1728"/>
      </w:tblGrid>
      <w:tr w:rsidR="002362BF" w14:paraId="3076103E" w14:textId="77777777">
        <w:trPr>
          <w:cantSplit/>
          <w:tblHeader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F759A8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 first-order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DB6824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Loading ke faktor second-order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DB128C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1E1B92B6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59EBF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BE73F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.763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72BF2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C5E44A6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D8004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90359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.820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64640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C12A843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7C618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B768D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.989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3DDB4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.238</w:t>
            </w:r>
          </w:p>
        </w:tc>
      </w:tr>
      <w:tr w:rsidR="002362BF" w14:paraId="2A592670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CDC7E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7B30F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12BFE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39245388" w14:textId="77777777" w:rsidR="002362BF" w:rsidRDefault="002362BF">
      <w:pPr>
        <w:spacing w:after="40"/>
      </w:pPr>
    </w:p>
    <w:p w14:paraId="41A54EC4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Modification indices terbesar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32"/>
        <w:gridCol w:w="1440"/>
        <w:gridCol w:w="1440"/>
      </w:tblGrid>
      <w:tr w:rsidR="002362BF" w14:paraId="56E90111" w14:textId="77777777">
        <w:trPr>
          <w:cantSplit/>
          <w:tblHeader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DCB7E2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2B4A7C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MI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794EA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EPC</w:t>
            </w:r>
          </w:p>
        </w:tc>
      </w:tr>
      <w:tr w:rsidR="002362BF" w14:paraId="096AC3C5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DABA8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PEB_17 ~~ PEB_18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3370B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54.55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78E16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0.207</w:t>
            </w:r>
          </w:p>
        </w:tc>
      </w:tr>
      <w:tr w:rsidR="002362BF" w14:paraId="7125146C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E5104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ConsLife =~ PEB_6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ADE74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40.48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8E82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0.217</w:t>
            </w:r>
          </w:p>
        </w:tc>
      </w:tr>
      <w:tr w:rsidR="002362BF" w14:paraId="115CEA15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8D5AC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PEB_6 ~~ PEB_11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E0ABE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34.29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2FC9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0.167</w:t>
            </w:r>
          </w:p>
        </w:tc>
      </w:tr>
      <w:tr w:rsidR="002362BF" w14:paraId="2B04F9E5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8CD4B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PEB_12 ~~ PEB_18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CA17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34.19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F35B5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0.152</w:t>
            </w:r>
          </w:p>
        </w:tc>
      </w:tr>
      <w:tr w:rsidR="002362BF" w14:paraId="18B3615D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F38A7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PEB_16 ~~ PEB_18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1349D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33.10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03FAA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−0.155</w:t>
            </w:r>
          </w:p>
        </w:tc>
      </w:tr>
    </w:tbl>
    <w:p w14:paraId="34AAE2F6" w14:textId="77777777" w:rsidR="002362BF" w:rsidRDefault="002362BF">
      <w:pPr>
        <w:spacing w:after="40"/>
      </w:pPr>
    </w:p>
    <w:p w14:paraId="1AD1B75C" w14:textId="77777777" w:rsidR="002362BF" w:rsidRDefault="00000000">
      <w:r>
        <w:rPr>
          <w:rFonts w:eastAsia="Aptos" w:cs="Aptos"/>
        </w:rPr>
        <w:t>Catatan. MI merupakan diagnostik kemungkinan local misfit; tabel ini tidak menyatakan bahwa parameter tersebut ditambahkan pada model akhir.</w:t>
      </w:r>
    </w:p>
    <w:p w14:paraId="7A73FC8A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3.5 PWB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92"/>
        <w:gridCol w:w="1440"/>
        <w:gridCol w:w="1656"/>
        <w:gridCol w:w="1008"/>
        <w:gridCol w:w="936"/>
        <w:gridCol w:w="936"/>
        <w:gridCol w:w="2736"/>
        <w:gridCol w:w="1152"/>
      </w:tblGrid>
      <w:tr w:rsidR="002362BF" w14:paraId="4382D88E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EAC3C3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Model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08EA3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B2A2FA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C7364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χ² (df)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1DD91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C15A7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CFI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5BF5E8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TLI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999638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RMSEA [90% CI]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C8C757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SRMR</w:t>
            </w:r>
          </w:p>
        </w:tc>
      </w:tr>
      <w:tr w:rsidR="002362BF" w14:paraId="227D010C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BA8B4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Awal 42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7D74B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F34F2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99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2F2C6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4281.71 (804)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C76A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5EA59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.620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03B6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.593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84BBE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.087 [.084, .089]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28923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.110</w:t>
            </w:r>
          </w:p>
        </w:tc>
      </w:tr>
      <w:tr w:rsidR="002362BF" w14:paraId="48238A4D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9DF96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42 item + method factor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74FE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46873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120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BF190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2151.88 (783)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303A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54227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.850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B73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.835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5DB0A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.055 [.052, .058]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4F37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.087</w:t>
            </w:r>
          </w:p>
        </w:tc>
      </w:tr>
      <w:tr w:rsidR="002362BF" w14:paraId="32F5674A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7D77F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Kandidat 22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6F862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7AA76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50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7563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493.25 (203)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699A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4F3CE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DF3C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.913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3360B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.050 [.045, .056]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115BA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.055</w:t>
            </w:r>
          </w:p>
        </w:tc>
      </w:tr>
      <w:tr w:rsidR="002362BF" w14:paraId="7667B7EF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884B0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6 faktor berkorelasi, 21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B296B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4CE88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57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80B0F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349.62 (174)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13047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9E732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.952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B3EAD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.942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4628B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.043 [.036, .049]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955E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.039</w:t>
            </w:r>
          </w:p>
        </w:tc>
      </w:tr>
      <w:tr w:rsidR="002362BF" w14:paraId="236EC572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08461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Akhir second-order, 21 item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76646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F7BC0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48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F46F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364.49 (183)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6EBB5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15B5B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.950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EA42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.943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0A86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.042 [.036, .049]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CD6A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.041</w:t>
            </w:r>
          </w:p>
        </w:tc>
      </w:tr>
      <w:tr w:rsidR="002362BF" w14:paraId="02CB1EBD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99676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Uji tambah PWB_21_R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1FBA3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37E93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50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FA81A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449.03 (203)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4BBC2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7D12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.935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2D7B8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.926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E856A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.047 [.041, .052]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50835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.045</w:t>
            </w:r>
          </w:p>
        </w:tc>
      </w:tr>
      <w:tr w:rsidR="002362BF" w14:paraId="6F4D8978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66D76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Uji hapus PWB_22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61903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E64EA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63E06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328.60 (164)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A51F7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B60E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59E3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.944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6C79D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.043 [.036, .049]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8B97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.039</w:t>
            </w:r>
          </w:p>
        </w:tc>
      </w:tr>
      <w:tr w:rsidR="002362BF" w14:paraId="302863B9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9FA36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Uji hapus PWB_26</w:t>
            </w:r>
          </w:p>
        </w:tc>
        <w:tc>
          <w:tcPr>
            <w:tcW w:w="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4D568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FE43C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46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7AF9F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322.24 (164)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D550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89A5E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.953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AEA28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.946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9DE87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.042 [.035, .048]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EAF0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.039</w:t>
            </w:r>
          </w:p>
        </w:tc>
      </w:tr>
    </w:tbl>
    <w:p w14:paraId="18868494" w14:textId="77777777" w:rsidR="002362BF" w:rsidRDefault="002362BF">
      <w:pPr>
        <w:spacing w:after="40"/>
      </w:pPr>
    </w:p>
    <w:p w14:paraId="7B98E978" w14:textId="77777777" w:rsidR="002362BF" w:rsidRDefault="00000000">
      <w:r>
        <w:rPr>
          <w:rFonts w:eastAsia="Aptos" w:cs="Aptos"/>
        </w:rPr>
        <w:t>Model awal 42 item memiliki fit rendah. Penambahan method factor untuk reverse-worded items menaikkan CFI robust menjadi .850, tetapi belum memenuhi pedoman fit yang dipakai. Model akhir mempertahankan 21 favorable items dalam enam dimensi dan satu faktor second-order.</w:t>
      </w:r>
    </w:p>
    <w:p w14:paraId="34419A47" w14:textId="77777777" w:rsidR="002362BF" w:rsidRDefault="00000000">
      <w:r>
        <w:rPr>
          <w:rFonts w:eastAsia="Aptos" w:cs="Aptos"/>
        </w:rPr>
        <w:t>Perbandingan model enam faktor berkorelasi dengan model second-order pada 21 item yang sama menghasilkan Δχ² robust(9) = 15.03, p = .090. Variasi 20 item serta pengembalian PWB_21_R adalah uji sensitivitas, bukan model akhir.</w:t>
      </w:r>
    </w:p>
    <w:p w14:paraId="53C86F08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Factor loading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1872"/>
        <w:gridCol w:w="1728"/>
        <w:gridCol w:w="1440"/>
      </w:tblGrid>
      <w:tr w:rsidR="002362BF" w14:paraId="5ED02EBA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B586C8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A497D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Item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071782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terstandar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C1AE50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5867F21A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9D8DD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56EC4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B47AE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DCA3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F121C1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BFBB1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7A486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38CE2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4A22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D54B4C0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CD945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BFFD6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6A578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ACA57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6BD7FD8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A7008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CBAED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FEE3E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.475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7A6D3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7455FDE9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DE74A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Environmental Mastery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2D4BA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BC5FF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B9A0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DC0CAF0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FAD78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2AD7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PWB_11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8D5BE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0B40C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5E85C0E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363F5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27D00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639E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C213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D3D6511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47332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81CD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AC4D5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.593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20FAA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77E97D67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5AE2B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B8606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56DB5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2921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3A236DCB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7CC70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EB9BD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C5D06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D90F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5502CE97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37D93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93FB7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2346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5535E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5950690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BC5CA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3C79A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13812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.521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4DFF8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BC7AFE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DB32D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39A2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15CD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8433E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5A3A636A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B5323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53A8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69301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6650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3F5D59F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04CDE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5AC13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B380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.782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442C1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0B0E951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51DF4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EF92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PWB_33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D8799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BC4B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4DF2E099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F3B9B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2893E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BEA01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.853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1176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376EE771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9F3BE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C8E89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9028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7DC80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AD0722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B1B76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D61D6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338FC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.792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1E989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ADBF537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B937B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9A20C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PWB_39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E80A7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E777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043A41EB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5B408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C77D7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PWB_42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262D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B33D0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49FF8333" w14:textId="77777777" w:rsidR="002362BF" w:rsidRDefault="002362BF">
      <w:pPr>
        <w:spacing w:after="40"/>
      </w:pPr>
    </w:p>
    <w:p w14:paraId="6A592985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t>Loading dimensi ke faktor second-order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36"/>
        <w:gridCol w:w="3312"/>
        <w:gridCol w:w="1728"/>
      </w:tblGrid>
      <w:tr w:rsidR="002362BF" w14:paraId="6C69E0B3" w14:textId="77777777">
        <w:trPr>
          <w:cantSplit/>
          <w:tblHeader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99AC60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 first-order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1ABFE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Loading ke faktor second-order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E465CF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</w:tr>
      <w:tr w:rsidR="002362BF" w14:paraId="51AA660C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DE12D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8668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.726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52844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231A879F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19BFA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DAA66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2EF9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50860BD3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D1A8C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4538E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A4E8D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63305143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80779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77CE5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.688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32CE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66989AB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AA65E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155F8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.842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FFD3B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  <w:tr w:rsidR="002362BF" w14:paraId="1EEC23E2" w14:textId="77777777">
        <w:trPr>
          <w:cantSplit/>
          <w:jc w:val="center"/>
        </w:trPr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D3207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9149A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.907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C4408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</w:tr>
    </w:tbl>
    <w:p w14:paraId="6429485A" w14:textId="77777777" w:rsidR="002362BF" w:rsidRDefault="002362BF">
      <w:pPr>
        <w:spacing w:after="40"/>
      </w:pPr>
    </w:p>
    <w:p w14:paraId="1EC987D4" w14:textId="77777777" w:rsidR="002362BF" w:rsidRDefault="00000000">
      <w:pPr>
        <w:pStyle w:val="Judul3"/>
        <w:spacing w:before="160" w:after="80"/>
      </w:pPr>
      <w:r>
        <w:rPr>
          <w:rFonts w:ascii="Aptos" w:eastAsia="Aptos" w:hAnsi="Aptos" w:cs="Aptos"/>
        </w:rPr>
        <w:lastRenderedPageBreak/>
        <w:t>Modification indices terbesar model akhir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32"/>
        <w:gridCol w:w="1440"/>
        <w:gridCol w:w="1440"/>
      </w:tblGrid>
      <w:tr w:rsidR="002362BF" w14:paraId="78460D4C" w14:textId="77777777">
        <w:trPr>
          <w:cantSplit/>
          <w:tblHeader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46C8F6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Parameter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3C655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MI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AD995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EPC</w:t>
            </w:r>
          </w:p>
        </w:tc>
      </w:tr>
      <w:tr w:rsidR="002362BF" w14:paraId="2F273F84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791E3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PWB_16 ~~ PWB_20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89C6C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37.11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9B98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0.138</w:t>
            </w:r>
          </w:p>
        </w:tc>
      </w:tr>
      <w:tr w:rsidR="002362BF" w14:paraId="27ED9002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BC808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 =~ PWB_18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9B58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37.11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AA1B7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2.202</w:t>
            </w:r>
          </w:p>
        </w:tc>
      </w:tr>
      <w:tr w:rsidR="002362BF" w14:paraId="03643672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BA716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PWB_22 ~~ PWB_26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9D134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23.61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F927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0.158</w:t>
            </w:r>
          </w:p>
        </w:tc>
      </w:tr>
      <w:tr w:rsidR="002362BF" w14:paraId="05190A9C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89659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Growth =~ PWB_33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0C2CB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23.25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1BA1B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0.165</w:t>
            </w:r>
          </w:p>
        </w:tc>
      </w:tr>
      <w:tr w:rsidR="002362BF" w14:paraId="3737CE9F" w14:textId="77777777">
        <w:trPr>
          <w:cantSplit/>
          <w:jc w:val="center"/>
        </w:trPr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B8BDA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PWB_1 ~~ PWB_7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50148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20.45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30FB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−0.135</w:t>
            </w:r>
          </w:p>
        </w:tc>
      </w:tr>
    </w:tbl>
    <w:p w14:paraId="72FE6E9E" w14:textId="77777777" w:rsidR="002362BF" w:rsidRDefault="002362BF">
      <w:pPr>
        <w:spacing w:after="40"/>
      </w:pPr>
    </w:p>
    <w:p w14:paraId="25E6A0D5" w14:textId="77777777" w:rsidR="002362BF" w:rsidRDefault="00000000">
      <w:r>
        <w:rPr>
          <w:rFonts w:eastAsia="Aptos" w:cs="Aptos"/>
        </w:rPr>
        <w:t>Catatan. MI merupakan diagnostik kemungkinan local misfit; tabel ini tidak menyatakan bahwa parameter tersebut ditambahkan pada model akhir.</w:t>
      </w:r>
    </w:p>
    <w:p w14:paraId="1BB4C168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4. Reliabilitas dan AVE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4464"/>
        <w:gridCol w:w="864"/>
        <w:gridCol w:w="936"/>
        <w:gridCol w:w="936"/>
        <w:gridCol w:w="1008"/>
        <w:gridCol w:w="1080"/>
        <w:gridCol w:w="1080"/>
      </w:tblGrid>
      <w:tr w:rsidR="002362BF" w14:paraId="29A9B276" w14:textId="77777777">
        <w:trPr>
          <w:cantSplit/>
          <w:tblHeader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06C64D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Konstruk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965261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873B4C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Item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9EAE28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α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30028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ω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8296A2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AVE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7DA50C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min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D59D0B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max</w:t>
            </w:r>
          </w:p>
        </w:tc>
      </w:tr>
      <w:tr w:rsidR="002362BF" w14:paraId="1ABE1D24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301D9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EB7FE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9658D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6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DA47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.887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07496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.865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981E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.554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E8605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C5B50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.790</w:t>
            </w:r>
          </w:p>
        </w:tc>
      </w:tr>
      <w:tr w:rsidR="002362BF" w14:paraId="105D7D91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70BAE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BE2A8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730A6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5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6337E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64B05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.903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CE23D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41E35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BA9E7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.849</w:t>
            </w:r>
          </w:p>
        </w:tc>
      </w:tr>
      <w:tr w:rsidR="002362BF" w14:paraId="00DB0558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A6EAB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87031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8E3B0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7B8C2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BCA3B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.735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E24EE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.496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F97AB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E66C7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.749</w:t>
            </w:r>
          </w:p>
        </w:tc>
      </w:tr>
      <w:tr w:rsidR="002362BF" w14:paraId="42C26071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68AFC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2D131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42CAB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67115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.681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1108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.677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6EC5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.440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9E4CA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EE871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.788</w:t>
            </w:r>
          </w:p>
        </w:tc>
      </w:tr>
      <w:tr w:rsidR="002362BF" w14:paraId="1BBD1B1E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5FAA11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0311F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D477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F0130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.874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174E6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.875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27DB9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1F708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2D4B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.875</w:t>
            </w:r>
          </w:p>
        </w:tc>
      </w:tr>
      <w:tr w:rsidR="002362BF" w14:paraId="36E90B95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C61D9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6B40C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A1720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A05EE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.688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6638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.696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86429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.365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B624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.574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B0924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.646</w:t>
            </w:r>
          </w:p>
        </w:tc>
      </w:tr>
      <w:tr w:rsidR="002362BF" w14:paraId="58A04FF9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6E1FC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C60E8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2826D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66B8C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.797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CABC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.824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A3B71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.592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B2D1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13834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.885</w:t>
            </w:r>
          </w:p>
        </w:tc>
      </w:tr>
      <w:tr w:rsidR="002362BF" w14:paraId="68EC57F2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28F61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75F37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0A535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5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2CA13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3104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98065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.430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38218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6C18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.707</w:t>
            </w:r>
          </w:p>
        </w:tc>
      </w:tr>
      <w:tr w:rsidR="002362BF" w14:paraId="69FE8683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F6DE4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BAB4F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E54A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C194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.819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7C47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.832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C1AB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.558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E8F07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.547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5E4E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.819</w:t>
            </w:r>
          </w:p>
        </w:tc>
      </w:tr>
      <w:tr w:rsidR="002362BF" w14:paraId="13BA3A94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7B4D1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49751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1D2E3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821B4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.735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5CD72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.750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B67F6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.435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419D6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.475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3F76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.784</w:t>
            </w:r>
          </w:p>
        </w:tc>
      </w:tr>
      <w:tr w:rsidR="002362BF" w14:paraId="7E98F9E9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65E90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AA74C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4F0D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C2D03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.600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BB6C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.603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30222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.351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9A144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0965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.654</w:t>
            </w:r>
          </w:p>
        </w:tc>
      </w:tr>
      <w:tr w:rsidR="002362BF" w14:paraId="5414F2C0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B8494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E0A06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7782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C955C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.576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EDA3C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.588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B1620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.319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0BC5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.487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B5AF5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.608</w:t>
            </w:r>
          </w:p>
        </w:tc>
      </w:tr>
      <w:tr w:rsidR="002362BF" w14:paraId="123C09FA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B18E8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B5EEF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9E5C3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4490E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.709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78EA5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.719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C279A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.400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C0B2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.521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80A4B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.738</w:t>
            </w:r>
          </w:p>
        </w:tc>
      </w:tr>
      <w:tr w:rsidR="002362BF" w14:paraId="2E6B82E0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577B4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21739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5C3A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2BE88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.795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845A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.810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9B9F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.580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3EBF6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40D65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.853</w:t>
            </w:r>
          </w:p>
        </w:tc>
      </w:tr>
      <w:tr w:rsidR="002362BF" w14:paraId="7CB4B786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8898D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5CB5F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BEA0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139C1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.727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57EB9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F67D9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.420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3BD88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ED828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.792</w:t>
            </w:r>
          </w:p>
        </w:tc>
      </w:tr>
    </w:tbl>
    <w:p w14:paraId="3BF18B03" w14:textId="77777777" w:rsidR="002362BF" w:rsidRDefault="002362BF">
      <w:pPr>
        <w:spacing w:after="40"/>
      </w:pPr>
    </w:p>
    <w:p w14:paraId="3C6ECB2E" w14:textId="77777777" w:rsidR="002362BF" w:rsidRDefault="00000000">
      <w:r>
        <w:rPr>
          <w:rFonts w:eastAsia="Aptos" w:cs="Aptos"/>
        </w:rPr>
        <w:t>Catatan. AVE tingkat first-order dihitung sebagai rerata kuadrat standardized item loadings. Reliabilitas dan AVE pada beberapa dimensi berada di bawah pedoman umum .70 dan .50; nilainya disajikan tanpa disembunyikan.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2736"/>
        <w:gridCol w:w="2448"/>
        <w:gridCol w:w="1872"/>
        <w:gridCol w:w="1872"/>
      </w:tblGrid>
      <w:tr w:rsidR="002362BF" w14:paraId="03654F2A" w14:textId="77777777">
        <w:trPr>
          <w:cantSplit/>
          <w:tblHeader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1757C6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lastRenderedPageBreak/>
              <w:t>Konstruk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3333DD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Dimensi first-order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FD805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ω second-order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D4D2FD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Loading min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53027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Loading max</w:t>
            </w:r>
          </w:p>
        </w:tc>
      </w:tr>
      <w:tr w:rsidR="002362BF" w14:paraId="5EE40764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9AAFD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596E3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E58E3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.841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8DBF3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.798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ED04F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.937</w:t>
            </w:r>
          </w:p>
        </w:tc>
      </w:tr>
      <w:tr w:rsidR="002362BF" w14:paraId="344CD6DF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FC5FB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F1E2C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94BA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.853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CEA57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.762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AE5DA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.989</w:t>
            </w:r>
          </w:p>
        </w:tc>
      </w:tr>
      <w:tr w:rsidR="002362BF" w14:paraId="5FEE1F99" w14:textId="77777777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DBE9C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A342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6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2F2AA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.833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84BC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.688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50FC5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.922</w:t>
            </w:r>
          </w:p>
        </w:tc>
      </w:tr>
    </w:tbl>
    <w:p w14:paraId="4D3F2A0A" w14:textId="77777777" w:rsidR="002362BF" w:rsidRDefault="002362BF">
      <w:pPr>
        <w:spacing w:after="40"/>
      </w:pPr>
    </w:p>
    <w:p w14:paraId="0B3CAC56" w14:textId="77777777" w:rsidR="002362BF" w:rsidRDefault="00000000">
      <w:r>
        <w:rPr>
          <w:rFonts w:eastAsia="Aptos" w:cs="Aptos"/>
        </w:rPr>
        <w:t>Catatan. Ringkasan kuadrat loading second-order bukan item-level AVE.</w:t>
      </w:r>
    </w:p>
    <w:p w14:paraId="31AC0588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5. Pembentukan dan Pemeriksaan Factor Scores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024"/>
        <w:gridCol w:w="7632"/>
      </w:tblGrid>
      <w:tr w:rsidR="002362BF" w14:paraId="4DC38DF9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F5D054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Persamaan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EA04A9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Outcome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65A358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Prediktor</w:t>
            </w:r>
          </w:p>
        </w:tc>
      </w:tr>
      <w:tr w:rsidR="002362BF" w14:paraId="6527CDB9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2A69D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Mediator (PEB)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2A410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PEB: Bartlett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0D9C0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 dan PSMLS: regression scores dari joint CFA</w:t>
            </w:r>
          </w:p>
        </w:tc>
      </w:tr>
      <w:tr w:rsidR="002362BF" w14:paraId="50628AF3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0C24D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Outcome (PWB)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EE6F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PWB: Bartlett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2DC81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 dan ESI: regression scores dari joint CFA</w:t>
            </w:r>
          </w:p>
        </w:tc>
      </w:tr>
    </w:tbl>
    <w:p w14:paraId="6F796FA1" w14:textId="77777777" w:rsidR="002362BF" w:rsidRDefault="002362BF">
      <w:pPr>
        <w:spacing w:after="40"/>
      </w:pPr>
    </w:p>
    <w:p w14:paraId="20BC6E26" w14:textId="77777777" w:rsidR="002362BF" w:rsidRDefault="00000000">
      <w:r>
        <w:rPr>
          <w:rFonts w:eastAsia="Aptos" w:cs="Aptos"/>
        </w:rPr>
        <w:t>Skor Bartlett PEB/PWB dihitung dengan collapsed-loading fallback dari CFA final. Skor ESI dan PSMLS untuk interaction term di-mean-center sebelum ESI × PSMLS dibentuk. Skor prediktor dan outcome pada kedua persamaan tidak selalu berasal dari satu set skor yang identik karena joint CFA disesuaikan dengan persamaan masing-masing.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1008"/>
        <w:gridCol w:w="1728"/>
        <w:gridCol w:w="1728"/>
        <w:gridCol w:w="1728"/>
        <w:gridCol w:w="3024"/>
      </w:tblGrid>
      <w:tr w:rsidR="002362BF" w14:paraId="2B260DC6" w14:textId="77777777">
        <w:trPr>
          <w:cantSplit/>
          <w:tblHeader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7DA689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Outcome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0EC53D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55800F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SD skor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C29081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Min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D288C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Max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795DC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Reliability skor model</w:t>
            </w:r>
          </w:p>
        </w:tc>
      </w:tr>
      <w:tr w:rsidR="002362BF" w14:paraId="6B4C5ECB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EB1E9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02B4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DBD38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1.065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4ED66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−2.140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8430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3.435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5858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.883</w:t>
            </w:r>
          </w:p>
        </w:tc>
      </w:tr>
      <w:tr w:rsidR="002362BF" w14:paraId="7F80EED9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DD70D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3E623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4997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1.075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6BD7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−5.114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B01C1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2.529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3229F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.866</w:t>
            </w:r>
          </w:p>
        </w:tc>
      </w:tr>
    </w:tbl>
    <w:p w14:paraId="10580048" w14:textId="77777777" w:rsidR="002362BF" w:rsidRDefault="002362BF">
      <w:pPr>
        <w:spacing w:after="40"/>
      </w:pPr>
    </w:p>
    <w:p w14:paraId="1B0F90F7" w14:textId="77777777" w:rsidR="002362BF" w:rsidRDefault="00000000">
      <w:r>
        <w:rPr>
          <w:rFonts w:eastAsia="Aptos" w:cs="Aptos"/>
        </w:rPr>
        <w:t>Catatan. Pemeriksaan bobot Bartlett, rekonstruksi kovarians, dan identitas regresi pada output R menunjukkan galat numerik sekitar 10⁻¹⁴ atau lebih kecil.</w:t>
      </w:r>
    </w:p>
    <w:p w14:paraId="3F392028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6. Deskriptif dan Korelasi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936"/>
        <w:gridCol w:w="1008"/>
        <w:gridCol w:w="1008"/>
        <w:gridCol w:w="1296"/>
        <w:gridCol w:w="1296"/>
        <w:gridCol w:w="1296"/>
        <w:gridCol w:w="1296"/>
        <w:gridCol w:w="1296"/>
        <w:gridCol w:w="1296"/>
      </w:tblGrid>
      <w:tr w:rsidR="002362BF" w14:paraId="05EE3097" w14:textId="77777777">
        <w:trPr>
          <w:cantSplit/>
          <w:tblHeader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D9382D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Variabel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F10141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6DF1B2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821A9E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SD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E8074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Min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10D29B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Max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1075F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1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2E1C6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2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A948EC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3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03615C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4</w:t>
            </w:r>
          </w:p>
        </w:tc>
      </w:tr>
      <w:tr w:rsidR="002362BF" w14:paraId="1DB61963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CAB44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739E3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89F0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C96DD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.936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88C2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−4.760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8C35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1.623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F5A37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8DF5D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1CDD2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5CBC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  <w:tr w:rsidR="002362BF" w14:paraId="72ED260F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F8B8B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D419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DC904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9872E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.928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7DB43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−2.420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7815D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1.540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EBEF1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.512***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3F3D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38D79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B391C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  <w:tr w:rsidR="002362BF" w14:paraId="1B9BB43C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D9FD5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D7ED9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C343B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09158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1.065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8C8E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−2.140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4F1A6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3.435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B3AE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.269***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45540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.138***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B53F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52CD5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  <w:tr w:rsidR="002362BF" w14:paraId="6AC86B77" w14:textId="77777777">
        <w:trPr>
          <w:cantSplit/>
          <w:jc w:val="center"/>
        </w:trPr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5E156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</w:t>
            </w:r>
          </w:p>
        </w:tc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68AFD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2EC2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ECF65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1.075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4859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−5.114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7594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2.529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D65C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.463***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9E49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.328***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8551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.307***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8AB8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</w:tr>
    </w:tbl>
    <w:p w14:paraId="25CF9B42" w14:textId="77777777" w:rsidR="002362BF" w:rsidRDefault="002362BF">
      <w:pPr>
        <w:spacing w:after="40"/>
      </w:pPr>
    </w:p>
    <w:p w14:paraId="28840387" w14:textId="77777777" w:rsidR="002362BF" w:rsidRDefault="00000000">
      <w:r>
        <w:rPr>
          <w:rFonts w:eastAsia="Aptos" w:cs="Aptos"/>
        </w:rPr>
        <w:lastRenderedPageBreak/>
        <w:t>Catatan. 1 = ESI, 2 = PSMLS, 3 = PEB, 4 = PWB. ESI dan PSMLS memakai regression scores; PEB dan PWB memakai Bartlett scores. Semua korelasi yang ditampilkan: *** p &lt; .001.</w:t>
      </w:r>
    </w:p>
    <w:p w14:paraId="6B880FA2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7. Diagnostik Regresi dan Pengujian Hipotesis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20"/>
        <w:gridCol w:w="1008"/>
        <w:gridCol w:w="576"/>
        <w:gridCol w:w="1008"/>
        <w:gridCol w:w="1152"/>
        <w:gridCol w:w="1008"/>
        <w:gridCol w:w="1152"/>
        <w:gridCol w:w="1296"/>
        <w:gridCol w:w="1440"/>
        <w:gridCol w:w="864"/>
      </w:tblGrid>
      <w:tr w:rsidR="002362BF" w14:paraId="22CC4812" w14:textId="77777777">
        <w:trPr>
          <w:cantSplit/>
          <w:tblHeader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DCC9F8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Persamaan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E10EA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A056A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BP</w:t>
            </w:r>
          </w:p>
        </w:tc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CD14FF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df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4F655B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 BP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942CE7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RESET F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2F71FD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 RESET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D8D63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Max VIF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43F7FB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Max Cook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313A3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Cook &gt; 4/N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3619C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SE</w:t>
            </w:r>
          </w:p>
        </w:tc>
      </w:tr>
      <w:tr w:rsidR="002362BF" w14:paraId="137C682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F5965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 mediator equation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9512C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FDEB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44.63</w:t>
            </w:r>
          </w:p>
        </w:tc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4EE83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2E3DE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0A61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1.46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4477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.233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B40A3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1.36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F8187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0.100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D0B56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37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CBEE2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HC3</w:t>
            </w:r>
          </w:p>
        </w:tc>
      </w:tr>
      <w:tr w:rsidR="002362BF" w14:paraId="41A594F9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B437C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PWB outcome equation</w:t>
            </w:r>
          </w:p>
        </w:tc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CC62B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F42B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2.37</w:t>
            </w:r>
          </w:p>
        </w:tc>
        <w:tc>
          <w:tcPr>
            <w:tcW w:w="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263A7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9DE6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.306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8DC17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1.66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435A1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.190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E484E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1.14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CBED4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0.164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5BC38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44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698F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OLS</w:t>
            </w:r>
          </w:p>
        </w:tc>
      </w:tr>
    </w:tbl>
    <w:p w14:paraId="0850EB14" w14:textId="77777777" w:rsidR="002362BF" w:rsidRDefault="002362BF">
      <w:pPr>
        <w:spacing w:after="40"/>
      </w:pPr>
    </w:p>
    <w:p w14:paraId="235710D8" w14:textId="77777777" w:rsidR="002362BF" w:rsidRDefault="00000000">
      <w:r>
        <w:rPr>
          <w:rFonts w:eastAsia="Aptos" w:cs="Aptos"/>
        </w:rPr>
        <w:t>Studentized Breusch–Pagan test menunjukkan heteroskedasticity pada persamaan PEB (χ²(3) = 44.63, p &lt; .001), sehingga koefisiennya memakai HC3. Persamaan PWB tidak menunjukkan bukti heteroskedasticity (χ²(2) = 2.37, p = .306), sehingga memakai conventional OLS standard errors.</w:t>
      </w:r>
    </w:p>
    <w:p w14:paraId="5E2DF93F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7.1 Koefisien persamaan PEB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1152"/>
        <w:gridCol w:w="1152"/>
        <w:gridCol w:w="1152"/>
        <w:gridCol w:w="1152"/>
        <w:gridCol w:w="2304"/>
        <w:gridCol w:w="1584"/>
      </w:tblGrid>
      <w:tr w:rsidR="002362BF" w14:paraId="5A28101D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4BFCA5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Prediktor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CC341E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9C324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SE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E57C7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87E01D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51892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95% CI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AC4C78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Jenis SE</w:t>
            </w:r>
          </w:p>
        </w:tc>
      </w:tr>
      <w:tr w:rsidR="002362BF" w14:paraId="62C8E5EB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FF029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(Intercept)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138E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−.097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4187E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08381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−2.47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C65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.014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A2709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[−.174, −.020]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C684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HC3</w:t>
            </w:r>
          </w:p>
        </w:tc>
      </w:tr>
      <w:tr w:rsidR="002362BF" w14:paraId="7C888D3A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295E1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ESI_c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0B332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.316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B7469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1C421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6.30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200C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7B22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[.217, .414]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DB98F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HC3</w:t>
            </w:r>
          </w:p>
        </w:tc>
      </w:tr>
      <w:tr w:rsidR="002362BF" w14:paraId="3632B067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9EE52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PSMLS_c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CAD9F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18EB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019B1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A6D6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.932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91518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[−.089, .097]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F2018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HC3</w:t>
            </w:r>
          </w:p>
        </w:tc>
      </w:tr>
      <w:tr w:rsidR="002362BF" w14:paraId="4608D17F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A6370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ESI_c:PSMLS_c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992E8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.218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9AD2F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.053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9C83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4.12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7C3E6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7201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[.114, .321]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BC0B4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HC3</w:t>
            </w:r>
          </w:p>
        </w:tc>
      </w:tr>
    </w:tbl>
    <w:p w14:paraId="5B59CBE7" w14:textId="77777777" w:rsidR="002362BF" w:rsidRDefault="002362BF">
      <w:pPr>
        <w:spacing w:after="40"/>
      </w:pPr>
    </w:p>
    <w:p w14:paraId="1EF043CC" w14:textId="77777777" w:rsidR="002362BF" w:rsidRDefault="00000000">
      <w:r>
        <w:rPr>
          <w:rFonts w:eastAsia="Aptos" w:cs="Aptos"/>
        </w:rPr>
        <w:t>R² PEB = .110; adjusted R² = .106. ESI pada PSMLS rata-rata: B = .316, p &lt; .001 (H1). Interaksi ESI × PSMLS: B = .218, p &lt; .001 (H4). Main effect PSMLS pada ESI rata-rata tidak signifikan, B = .004, p = .932.</w:t>
      </w:r>
    </w:p>
    <w:p w14:paraId="0265ABA6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7.2 Koefisien persamaan PWB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1152"/>
        <w:gridCol w:w="1152"/>
        <w:gridCol w:w="1152"/>
        <w:gridCol w:w="1152"/>
        <w:gridCol w:w="2304"/>
        <w:gridCol w:w="1584"/>
      </w:tblGrid>
      <w:tr w:rsidR="002362BF" w14:paraId="3D15C8AE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176BE2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Prediktor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36A60A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B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30B8A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SE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CC510A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F1B98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0B9200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95% CI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90FC56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Jenis SE</w:t>
            </w:r>
          </w:p>
        </w:tc>
      </w:tr>
      <w:tr w:rsidR="002362BF" w14:paraId="1A8DF7B9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C08C2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(Intercept)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CCD4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0BF4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.035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A004B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0.00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E227D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1.000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20306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[−.069, .069]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ED1D6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OLS</w:t>
            </w:r>
          </w:p>
        </w:tc>
      </w:tr>
      <w:tr w:rsidR="002362BF" w14:paraId="7A52D30C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653EF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PEB_R_Y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2E2E0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.210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A88C4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1A291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5.24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A6C16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565D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[.131, .288]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58F2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OLS</w:t>
            </w:r>
          </w:p>
        </w:tc>
      </w:tr>
      <w:tr w:rsidR="002362BF" w14:paraId="24BE585F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7763F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ESI_R_Y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4347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.459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2C6F8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C03D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11.41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F5EA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3A2C2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[.380, .538]</w:t>
            </w:r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BC74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OLS</w:t>
            </w:r>
          </w:p>
        </w:tc>
      </w:tr>
    </w:tbl>
    <w:p w14:paraId="3550E8F6" w14:textId="77777777" w:rsidR="002362BF" w:rsidRDefault="002362BF">
      <w:pPr>
        <w:spacing w:after="40"/>
      </w:pPr>
    </w:p>
    <w:p w14:paraId="7C0604E6" w14:textId="77777777" w:rsidR="002362BF" w:rsidRDefault="00000000">
      <w:r>
        <w:rPr>
          <w:rFonts w:eastAsia="Aptos" w:cs="Aptos"/>
        </w:rPr>
        <w:t>R² PWB = .245; adjusted R² = .242. Jalur PEB–PWB B = .210, p &lt; .001 (H2); jalur langsung ESI–PWB B = .459, p &lt; .001 (H3).</w:t>
      </w:r>
    </w:p>
    <w:p w14:paraId="0DF6DC1A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lastRenderedPageBreak/>
        <w:t>7.3 Simple slopes dan Johnson–Neyman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1872"/>
        <w:gridCol w:w="1872"/>
        <w:gridCol w:w="1440"/>
        <w:gridCol w:w="1008"/>
        <w:gridCol w:w="1152"/>
        <w:gridCol w:w="2304"/>
      </w:tblGrid>
      <w:tr w:rsidR="002362BF" w14:paraId="0C218794" w14:textId="77777777">
        <w:trPr>
          <w:cantSplit/>
          <w:tblHeader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2667E2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PSMLS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1036F0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Nilai PSMLS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BC7EC0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B ESI→PEB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FB601F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SE HC3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476102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t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056CD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p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D29154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95% CI</w:t>
            </w:r>
          </w:p>
        </w:tc>
      </w:tr>
      <w:tr w:rsidR="002362BF" w14:paraId="0A7F52CB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5B033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Rendah (−1 SD)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98507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−.928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54CC1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.114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2556E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.068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84CF7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1.68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18BE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.093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5FC1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[−.019, .247]</w:t>
            </w:r>
          </w:p>
        </w:tc>
      </w:tr>
      <w:tr w:rsidR="002362BF" w14:paraId="34CFB765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97FB8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Rata-rata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9861D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.000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EDAC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.316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10C3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.050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1CEB4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6.30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7A7FF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8B447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[.217, .414]</w:t>
            </w:r>
          </w:p>
        </w:tc>
      </w:tr>
      <w:tr w:rsidR="002362BF" w14:paraId="7895E4C5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B6FE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Tinggi (+1 SD)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C03B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.928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AE9DD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.518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E8DCA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.072</w:t>
            </w:r>
          </w:p>
        </w:tc>
        <w:tc>
          <w:tcPr>
            <w:tcW w:w="10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65AC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7.15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A93F5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&lt; .001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EFF4F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[.376, .660]</w:t>
            </w:r>
          </w:p>
        </w:tc>
      </w:tr>
    </w:tbl>
    <w:p w14:paraId="2976647C" w14:textId="77777777" w:rsidR="002362BF" w:rsidRDefault="002362BF">
      <w:pPr>
        <w:spacing w:after="40"/>
      </w:pPr>
    </w:p>
    <w:p w14:paraId="3DF9B9BF" w14:textId="77777777" w:rsidR="002362BF" w:rsidRDefault="00000000">
      <w:r>
        <w:rPr>
          <w:rFonts w:eastAsia="Aptos" w:cs="Aptos"/>
        </w:rPr>
        <w:t>Pada PSMLS rendah, slope ESI–PEB positif namun tidak signifikan: B = .114, p = .093. Pada rata-rata dan tinggi, slope signifikan. Batas Johnson–Neyman adalah −2.85 dan −0.86. Dalam rentang PSMLS yang teramati [−2.42, 1.54], slope signifikan pada nilai di atas sekitar −0.86.</w:t>
      </w:r>
    </w:p>
    <w:p w14:paraId="30579FEA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7.4 Conditional indirect effects dan moderated mediation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1728"/>
        <w:gridCol w:w="1872"/>
        <w:gridCol w:w="2880"/>
      </w:tblGrid>
      <w:tr w:rsidR="002362BF" w14:paraId="239AED92" w14:textId="77777777">
        <w:trPr>
          <w:cantSplit/>
          <w:tblHeader/>
          <w:jc w:val="center"/>
        </w:trPr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C9EB17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Efek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F0A294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Estimasi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3DF1C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Boot SE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142329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95% Boot CI</w:t>
            </w:r>
          </w:p>
        </w:tc>
      </w:tr>
      <w:tr w:rsidR="002362BF" w14:paraId="141B6675" w14:textId="77777777">
        <w:trPr>
          <w:cantSplit/>
          <w:jc w:val="center"/>
        </w:trPr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98CE6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Low PSMLS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3359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.024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0AD38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.015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61483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[−.003, .057]</w:t>
            </w:r>
          </w:p>
        </w:tc>
      </w:tr>
      <w:tr w:rsidR="002362BF" w14:paraId="7E4912D5" w14:textId="77777777">
        <w:trPr>
          <w:cantSplit/>
          <w:jc w:val="center"/>
        </w:trPr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36442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Mean PSMLS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E0BD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.066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E3AE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.017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A955A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[.035, .105]</w:t>
            </w:r>
          </w:p>
        </w:tc>
      </w:tr>
      <w:tr w:rsidR="002362BF" w14:paraId="369E2F3A" w14:textId="77777777">
        <w:trPr>
          <w:cantSplit/>
          <w:jc w:val="center"/>
        </w:trPr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6463A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High PSMLS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50A5B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.109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F203F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.028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900F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[.060, .166]</w:t>
            </w:r>
          </w:p>
        </w:tc>
      </w:tr>
      <w:tr w:rsidR="002362BF" w14:paraId="2F9BFD9B" w14:textId="77777777">
        <w:trPr>
          <w:cantSplit/>
          <w:jc w:val="center"/>
        </w:trPr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86A52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Index of moderated mediation</w:t>
            </w:r>
          </w:p>
        </w:tc>
        <w:tc>
          <w:tcPr>
            <w:tcW w:w="17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7B98C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.046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A0AD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.015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249CB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[.020, .078]</w:t>
            </w:r>
          </w:p>
        </w:tc>
      </w:tr>
    </w:tbl>
    <w:p w14:paraId="0E5CEBEB" w14:textId="77777777" w:rsidR="002362BF" w:rsidRDefault="002362BF">
      <w:pPr>
        <w:spacing w:after="40"/>
      </w:pPr>
    </w:p>
    <w:p w14:paraId="1DD34A39" w14:textId="77777777" w:rsidR="002362BF" w:rsidRDefault="00000000">
      <w:r>
        <w:rPr>
          <w:rFonts w:eastAsia="Aptos" w:cs="Aptos"/>
        </w:rPr>
        <w:t>Pada PSMLS rata-rata, conditional indirect effect = .066, 95% CI [.035, .105] (H6). Index of moderated mediation = .046, 95% CI [.020, .078] (H7). Pada PSMLS rendah, interval efek tidak langsung [−.003, .057] mencakup nol. Inferensi berdasarkan 5.000 percentile bootstrap resamples dari baris skor faktor; ketidakpastian CFA dan bobot skor faktor tidak dicakup.</w:t>
      </w:r>
    </w:p>
    <w:p w14:paraId="4DD33ADB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7.5 Kesesuaian hasil dengan hipotesis asli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6912"/>
        <w:gridCol w:w="3744"/>
        <w:gridCol w:w="2664"/>
      </w:tblGrid>
      <w:tr w:rsidR="002362BF" w14:paraId="729A4F35" w14:textId="77777777">
        <w:trPr>
          <w:cantSplit/>
          <w:tblHeader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B85CEB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Hipotesis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757C5D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Rumusan asli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D4E1CB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Bukti pada output R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8AFFD6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Kesimpulan</w:t>
            </w:r>
          </w:p>
        </w:tc>
      </w:tr>
      <w:tr w:rsidR="002362BF" w14:paraId="6B643180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DD93D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H1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7CCA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Environmental Self-Identity berpengaruh positif terhadap Pro-Environmental Behavior pada mahasiswa Generasi Z.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8319E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B = .316, p &lt; .001 pada PSMLS rata-rata; B = .518, p &lt; .001 pada PSMLS tinggi; B = .114, p = .093 pada PSMLS rendah.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84B6C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 pada PSMLS rata-rata dan tinggi</w:t>
            </w:r>
          </w:p>
        </w:tc>
      </w:tr>
      <w:tr w:rsidR="002362BF" w14:paraId="2F186828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CBF37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H2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47C85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Pro-Environmental Behavior berpengaruh positif terhadap Psychological Well-Being pada mahasiswa Generasi Z.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DE71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B = .210, p &lt; .001.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A899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</w:t>
            </w:r>
          </w:p>
        </w:tc>
      </w:tr>
      <w:tr w:rsidR="002362BF" w14:paraId="5EE1D1FE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60928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H3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E166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Environmental Self-Identity berpengaruh positif terhadap Psychological Well-Being pada mahasiswa Generasi Z.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1714B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B = .459, p &lt; .001.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819F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</w:t>
            </w:r>
          </w:p>
        </w:tc>
      </w:tr>
      <w:tr w:rsidR="002362BF" w14:paraId="2303471D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41D74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H4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EC04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Perceived Social Media Literacy memoderasi hubungan antara Environmental Self-Identity dan Pro-Environmental Behavior.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86AF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Interaksi ESI × PSMLS: B = .218, p &lt; .001.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04B79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</w:t>
            </w:r>
          </w:p>
        </w:tc>
      </w:tr>
      <w:tr w:rsidR="002362BF" w14:paraId="75550627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CBECB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H5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45FA4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Pengaruh Environmental Self-Identity terhadap Pro-Environmental Behavior akan semakin kuat pada mahasiswa yang memiliki Perceived Social Media Literacy yang lebih tinggi.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9E898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Koefisien interaksi positif; simple slopes .114 (rendah), .316 (rata-rata), .518 (tinggi).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0EA17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</w:t>
            </w:r>
          </w:p>
        </w:tc>
      </w:tr>
      <w:tr w:rsidR="002362BF" w14:paraId="75AEBB02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DA01A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H6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7E245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Pro-Environmental Behavior memediasi hubungan antara Environmental Self-Identity dan Psychological Well-Being.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44A15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Conditional indirect effect: rata-rata .066 [.035, .105]; tinggi .109 [.060, .166]; rendah .024 [−.003, .057].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EED6A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 secara kondisional</w:t>
            </w:r>
          </w:p>
        </w:tc>
      </w:tr>
      <w:tr w:rsidR="002362BF" w14:paraId="65E5D763" w14:textId="77777777">
        <w:trPr>
          <w:cantSplit/>
          <w:jc w:val="center"/>
        </w:trPr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4927D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H7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8A8DD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Pengaruh tidak langsung Environmental Self-Identity terhadap Psychological Well-Being melalui Pro-Environmental Behavior dipengaruhi oleh tingkat Perceived Social Media Literacy (moderated mediation).</w:t>
            </w:r>
          </w:p>
        </w:tc>
        <w:tc>
          <w:tcPr>
            <w:tcW w:w="37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7155E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Index of moderated mediation = .046, 95% bootstrap CI [.020, .078].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F9CAC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Didukung</w:t>
            </w:r>
          </w:p>
        </w:tc>
      </w:tr>
    </w:tbl>
    <w:p w14:paraId="3D84E4A8" w14:textId="77777777" w:rsidR="002362BF" w:rsidRDefault="002362BF">
      <w:pPr>
        <w:spacing w:after="40"/>
      </w:pPr>
    </w:p>
    <w:p w14:paraId="2E44C5E4" w14:textId="77777777" w:rsidR="002362BF" w:rsidRDefault="00000000">
      <w:r>
        <w:rPr>
          <w:rFonts w:eastAsia="Aptos" w:cs="Aptos"/>
        </w:rPr>
        <w:t>Catatan. H4 dan H5 mengacu pada interaksi yang sama: H4 menguji keberadaan moderasi, H5 arah penguatannya. H1 dan H6 tidak berarti efek signifikan pada setiap nilai PSMLS; keduanya tidak signifikan pada PSMLS rendah (−1 SD). Kesimpulan mediasi pada H6 merujuk pada conditional indirect effect, bukan efek tidak langsung universal.</w:t>
      </w:r>
    </w:p>
    <w:p w14:paraId="1F6892E6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8. Batas Interpretasi</w:t>
      </w:r>
    </w:p>
    <w:p w14:paraId="09D83795" w14:textId="77777777" w:rsidR="002362BF" w:rsidRDefault="00000000">
      <w:r>
        <w:rPr>
          <w:rFonts w:eastAsia="Aptos" w:cs="Aptos"/>
        </w:rPr>
        <w:t>Hasil berasal dari data satu waktu dengan convenience sampling. Hubungan regresi dan conditional indirect effects konsisten dengan model teoretis, tetapi tidak menetapkan urutan sebab-akibat. Hasil juga kondisional pada measurement models dan factor scores yang sudah dibentuk.</w:t>
      </w:r>
    </w:p>
    <w:p w14:paraId="46D9012E" w14:textId="77777777" w:rsidR="002362BF" w:rsidRDefault="00000000">
      <w:r>
        <w:rPr>
          <w:rFonts w:eastAsia="Aptos" w:cs="Aptos"/>
        </w:rPr>
        <w:t>PEB_2, PEB_9, dan PEB_10 dihapus pada evaluasi model; penghapusan PEB_9/10 bersifat eksploratif. Model PEB akhir masih memiliki diagnostik local misfit, terutama PEB_17–PEB_18. PWB akhir menggunakan 21 favorable items dari 42 item awal; beberapa dimensi PWB memiliki α/ω dan AVE rendah. Tim perlu mempertimbangkan batasan ini dalam Discussion.</w:t>
      </w:r>
    </w:p>
    <w:p w14:paraId="0E0F2871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9. Informasi Reproduksibilitas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9792"/>
      </w:tblGrid>
      <w:tr w:rsidR="002362BF" w14:paraId="727BD04D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68F2BA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Komponen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D8A6CC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Versi / Keterangan</w:t>
            </w:r>
          </w:p>
        </w:tc>
      </w:tr>
      <w:tr w:rsidR="002362BF" w14:paraId="2176FD8C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F31B3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Run output R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6840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27 September 2026, 21.49 WIB</w:t>
            </w:r>
          </w:p>
        </w:tc>
      </w:tr>
      <w:tr w:rsidR="002362BF" w14:paraId="2372BCBA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E9B33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Data final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8CDF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704 baris; checksum MD5 48750b60f8c45237797d665dc731c82b</w:t>
            </w:r>
          </w:p>
        </w:tc>
      </w:tr>
      <w:tr w:rsidR="002362BF" w14:paraId="23CD70D2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BEEBB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R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656B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4.5.2</w:t>
            </w:r>
          </w:p>
        </w:tc>
      </w:tr>
      <w:tr w:rsidR="002362BF" w14:paraId="72876E4D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6DE91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lavaan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9468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0.6-21</w:t>
            </w:r>
          </w:p>
        </w:tc>
      </w:tr>
      <w:tr w:rsidR="002362BF" w14:paraId="69C6DECD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9F6A8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semTools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C6556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0.5-7</w:t>
            </w:r>
          </w:p>
        </w:tc>
      </w:tr>
      <w:tr w:rsidR="002362BF" w14:paraId="734B22B3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5E59E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sandwich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AAECC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3.1-1</w:t>
            </w:r>
          </w:p>
        </w:tc>
      </w:tr>
      <w:tr w:rsidR="002362BF" w14:paraId="268F36EA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7F301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lmtest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643D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0.9-40</w:t>
            </w:r>
          </w:p>
        </w:tc>
      </w:tr>
      <w:tr w:rsidR="002362BF" w14:paraId="0B38EE71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3A875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interactions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6741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1.2.0</w:t>
            </w:r>
          </w:p>
        </w:tc>
      </w:tr>
      <w:tr w:rsidR="002362BF" w14:paraId="778CC7C4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202BC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Bootstrap</w:t>
            </w:r>
          </w:p>
        </w:tc>
        <w:tc>
          <w:tcPr>
            <w:tcW w:w="97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3C83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5.000 resamples; seed 17012000; CFA tidak diestimasi ulang</w:t>
            </w:r>
          </w:p>
        </w:tc>
      </w:tr>
    </w:tbl>
    <w:p w14:paraId="6ED8B258" w14:textId="77777777" w:rsidR="002362BF" w:rsidRDefault="002362BF">
      <w:pPr>
        <w:spacing w:after="40"/>
      </w:pPr>
    </w:p>
    <w:p w14:paraId="0A3EDBD3" w14:textId="77777777" w:rsidR="002362BF" w:rsidRDefault="00000000">
      <w:r>
        <w:rPr>
          <w:rFonts w:eastAsia="Aptos" w:cs="Aptos"/>
        </w:rPr>
        <w:t>Seluruh angka dan gambar pada dokumen ini berasal dari output analisis yang tersimpan pada 27 September 2026. Dokumen ini tidak berisi data responden per individu.</w:t>
      </w:r>
    </w:p>
    <w:p w14:paraId="2883D8E3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Lampiran A. Pemetaan Semua Item dan Loading</w:t>
      </w:r>
    </w:p>
    <w:p w14:paraId="65244EE2" w14:textId="77777777" w:rsidR="002362BF" w:rsidRDefault="00000000">
      <w:r>
        <w:rPr>
          <w:rFonts w:eastAsia="Aptos" w:cs="Aptos"/>
        </w:rPr>
        <w:t>Lampiran ini memuat seluruh 81 item awal dari empat konstruk yang dianalisis. λ awal diambil dari model CFA awal masing-masing konstruk. λ akhir berasal dari model CFA final; tanda — berarti item tidak digunakan dalam model akhir.</w:t>
      </w:r>
    </w:p>
    <w:p w14:paraId="3CF32CD0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A.1 ESI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96"/>
        <w:gridCol w:w="7200"/>
        <w:gridCol w:w="1080"/>
        <w:gridCol w:w="1080"/>
        <w:gridCol w:w="1944"/>
      </w:tblGrid>
      <w:tr w:rsidR="002362BF" w14:paraId="3D5A75CB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80AF2F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716D70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Kode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244DCD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Bunyi item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6D9437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awal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7FE869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akhir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A7D8B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Keputusan</w:t>
            </w:r>
          </w:p>
        </w:tc>
      </w:tr>
      <w:tr w:rsidR="002362BF" w14:paraId="56FF22E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65B23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725D5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73B46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Bertindak ramah lingkungan adalah bagian penting dari diri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DC156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2CF4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.726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B7DF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A3A417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EA06A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0D0FC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221A9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adalah tipe orang yang bertindak ramah lingkungan.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638EB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.852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65E2B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.781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B816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33BE51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EE05C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60D98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85939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melihat diri saya sebagai orang yang ramah lingkungan.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7AE9C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66874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.712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60738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7F8328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CFA8C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8A87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7C321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tetap berusaha berperilaku ramah lingkungan meskipun membutuhkan usaha lebih.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9B070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6993D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.744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59D2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337239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B71FC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4B4B7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ESI_5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9A1DC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Isu lingkungan yang saya pahami memengaruhi cara saya memandang diri sebagai pribadi yang ramah lingkungan.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74E1B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04DAF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50FE4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3DF9AA3A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5D03C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663A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ESI_6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E383A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tetap konsisten berperilaku ramah lingkungan sekalipun orang-orang di sekitar saya tidak melakukannya.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3EB01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.755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F5C64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.790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C3A76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</w:tbl>
    <w:p w14:paraId="2E04596C" w14:textId="77777777" w:rsidR="002362BF" w:rsidRDefault="002362BF">
      <w:pPr>
        <w:spacing w:after="40"/>
      </w:pPr>
    </w:p>
    <w:p w14:paraId="77E762B7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A.2 PSMLS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96"/>
        <w:gridCol w:w="7200"/>
        <w:gridCol w:w="1080"/>
        <w:gridCol w:w="1080"/>
        <w:gridCol w:w="1944"/>
      </w:tblGrid>
      <w:tr w:rsidR="002362BF" w14:paraId="4CC2D172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2C3088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F2C16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Kode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955568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Bunyi item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9E6011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awal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7C4AD1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akhir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6F312E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Keputusan</w:t>
            </w:r>
          </w:p>
        </w:tc>
      </w:tr>
      <w:tr w:rsidR="002362BF" w14:paraId="21473B2C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E9E43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E42D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5515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membuat akun di media sosial.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FD86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1B53B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.831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68B72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93D270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B5BEF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Technical Competency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6B8A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B7E2F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menghapus akun saya di media sosial.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8ADC1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297D2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B3EAA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CB5D28A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0F6A7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74748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A65CD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menonaktifkan akun saya di media sosial.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43A39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E8377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.796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A3C4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5D07352E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5ADDF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01FA8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F44CC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mengunggah konten, seperti foto, di akun media sosial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3167C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67D53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6BDCE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B64326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9011A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Technical Competency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03369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PSMLS_5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52651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menghapus konten yang tidak diinginkan di akun media sosial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FE326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E1431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D855E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7AD6520F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EE1E5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0FAF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C01FA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memahami hukum hak cipta yang berlaku di platform media sosial.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8AF60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.750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0D326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53545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5B1FA05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16F0D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22A8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99822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menangani konflik di media sosial dengan tepat.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2430C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6EE9F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12E67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D54A2C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563BC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Relationships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3F76B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PSMLS_8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BB14C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mengetahui tata krama atau kebijakan penggunaan media sosial di kampus atau organisasi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18707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9EF66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.749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5F5B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E359C5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F47BB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39E3E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PSMLS_9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E9146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bahwa platform media sosial mengontrol apa yang saya lihat di beranda media sosial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BF593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.779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CEE25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CCBB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6F1680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BAA9A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0AC6B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PSMLS_10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76B8C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bahwa informasi yang pernah saya unggah di media sosial dapat tersimpan secara permanen.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9C1AD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BD79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.631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FC37B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B64F22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30AF8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Privacy and Algorithmic Awareness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C9D55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0A062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bahwa iklan yang saya lihat di media sosial sudah disesuaikan dengan apa yang sering saya cari atau sukai.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9BE68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.556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E8B9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17495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648E35B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A9DB4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4E971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07858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memverifikasi apakah informasi yang dibagikan di media sosial itu benar.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9A780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FB0CF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.847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2C4B1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1C3F2C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46F08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86360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D43D6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tahu cara menggunakan berbagai sumber informasi untuk memverifikasi informasi yang saya lihat di media sosial.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4395F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.873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DD1BD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.875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82E62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88AE62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44C3B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Informational Awareness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15D32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PSMLS_14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53219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dapat menilai apakah suatu informasi di media sosial dapat dipercaya atau tidak.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3C793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0236C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FB377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</w:tbl>
    <w:p w14:paraId="53AB7866" w14:textId="77777777" w:rsidR="002362BF" w:rsidRDefault="002362BF">
      <w:pPr>
        <w:spacing w:after="40"/>
      </w:pPr>
    </w:p>
    <w:p w14:paraId="7436B6EB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lastRenderedPageBreak/>
        <w:t>A.3 PEB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96"/>
        <w:gridCol w:w="7200"/>
        <w:gridCol w:w="1080"/>
        <w:gridCol w:w="1080"/>
        <w:gridCol w:w="1944"/>
      </w:tblGrid>
      <w:tr w:rsidR="002362BF" w14:paraId="2A627A8B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2145BB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20F6F8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Kode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75370F4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Bunyi item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C51B9D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awal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654071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akhir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09FB7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Keputusan</w:t>
            </w:r>
          </w:p>
        </w:tc>
      </w:tr>
      <w:tr w:rsidR="002362BF" w14:paraId="2E8005AF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03F63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09A65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40772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memilah sampah kertas, plastik, dan logam untuk didaur ulang.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2821E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.560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A99C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.573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D9041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5804FB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66DE0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6133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F4FD6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menghemat penggunaan air atau energi (seperti mematikan lampu/kipas) di tempat tinggal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A9EE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.338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3B4A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96853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186E970B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7DF73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80EDF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36DEE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membeli produk yang ramah lingkungan atau hemat energi saat berbelanja.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12DFA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.692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1B9E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.646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9D811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C743DC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A5373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4532D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BC62D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mengurangi penggunaan plastik sekali pakai (sedotan, kantong plastik, botol air sekali pakai) dalam kehidupan sehari-hari.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28617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2FF52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.574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DC109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59D8EEF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72D07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Conservation Lifestyle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B5130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PEB_5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A8595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menangani sampah elektronik (e-waste) dengan benar, misalnya membuang baterai atau ponsel bekas ke tempat pengumpulan khusus.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7888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.587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20D49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.621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8809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7AA8DC8A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5545F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69D75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7710E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membicarakan isu lingkungan kepada orang-orang di sekitar atau komunitas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CF4D4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D43F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.610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9455B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0A3AE7E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2192F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10F3A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608EF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aktif berpartisipasi sebagai anggota dalam komunitas atau organisasi lingkungan.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5A254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.679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55C6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.787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BE392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DD2111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69CE0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1183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PEB_8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E0B01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berkolaborasi dengan orang lain (teman, komunitas, atau kolega) untuk mengatasi masalah lingkungan di sekitar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CFCB5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.768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B91EA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.885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DAAAA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6A9A29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E6E80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5FA59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PEB_9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5F636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membagikan konten atau informasi tentang isu lingkungan di media sosial (Instagram, TikTok, Twitter/X, YouTube, dll.).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76057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BCA14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836AE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76D4641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CE95C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Social Environmentalism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54CBD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PEB_10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1D853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aktif mengikuti dan menyebarkan pesan dari kreator konten yang mempromosikan isu lingkungan.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8CAE6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0C79D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AA283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7CBF9DBF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0FEDF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28038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1B343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memberikan suara atau dukungan pada kebijakan/pemimpin yang berpihak pada kelestarian lingkungan lokal.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B01A3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.523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E9CAA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.489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1138D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12CB6C7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13A75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Environmental Citizenship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069CB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B75E4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menyampaikan aspirasi terkait isu lingkungan kepada pejabat atau instansi pemerintah, baik secara langsung maupun melalui email atau akun media sosial mereka.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A92B1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E765B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.707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357B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905764F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0BFEF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415AB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420A8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pernah menandatangani petisi (baik cetak maupun online) terkait isu perlindungan lingkungan.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9AB40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F992B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.668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7D46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C419D4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98933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534D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DBFE7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menyumbangkan uang atau dana untuk mendukung kegiatan perlindungan lingkungan di sekitar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BD40D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.671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6E5C3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.684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D576F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41A857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3C617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Citizenship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73BCD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PEB_15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A1FE1B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berpartisipasi dalam kampanye lingkungan (seperti tantangan tagar) di media sosial.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22F5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1E2B2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6AB1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287154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7F532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A654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0F9DC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menjadi sukarelawan dalam kegiatan pemulihan (konservasi) lingkungan, seperti penanaman pohon, pembersihan sungai/pantai, atau perawatan ruang hijau.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23BCD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.779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0F979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.787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3814E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80BB7B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48D89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AA8BE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C64CE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berpartisipasi menyumbangkan data atau memantau kondisi satwa liar di sekitar lingkungan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807D7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.824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598E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.819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BF89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5A39C60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93BFC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2FDB2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PEB_18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F8308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melaporkan informasi tentang ancaman terhadap keanekaragaman hayati, seperti perdagangan satwa liar ilegal, kepada lembaga konservasi atau pihak terkait.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6B7D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.808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CB75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.801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76A8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45E01F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6E27B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Land Stewardship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F7AF3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PEB_19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0AA3B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menata halaman rumah saya agar dapat menarik satwa liar yang tidak mengganggu (seperti burung liar atau serangga).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381E5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F0CE8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.547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30634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</w:tbl>
    <w:p w14:paraId="057D889E" w14:textId="77777777" w:rsidR="002362BF" w:rsidRDefault="002362BF">
      <w:pPr>
        <w:spacing w:after="40"/>
      </w:pPr>
    </w:p>
    <w:p w14:paraId="3BEED7DC" w14:textId="77777777" w:rsidR="002362BF" w:rsidRDefault="00000000">
      <w:pPr>
        <w:pStyle w:val="Judul2"/>
        <w:spacing w:before="160" w:after="80"/>
      </w:pPr>
      <w:r>
        <w:rPr>
          <w:rFonts w:ascii="Aptos" w:eastAsia="Aptos" w:hAnsi="Aptos" w:cs="Aptos"/>
        </w:rPr>
        <w:t>A.4 PWB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96"/>
        <w:gridCol w:w="7200"/>
        <w:gridCol w:w="1080"/>
        <w:gridCol w:w="1080"/>
        <w:gridCol w:w="1944"/>
      </w:tblGrid>
      <w:tr w:rsidR="002362BF" w14:paraId="68C2E066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4DBF12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Dimensi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14C05EE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Kode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3304D08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  <w:b/>
              </w:rPr>
              <w:t>Bunyi item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AC0AF5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awal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2D14B1A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λ akhir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DF0C5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  <w:b/>
              </w:rPr>
              <w:t>Keputusan</w:t>
            </w:r>
          </w:p>
        </w:tc>
      </w:tr>
      <w:tr w:rsidR="002362BF" w14:paraId="5670FE4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27A0D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53292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5DD7F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tidak takut menyampaikan pendapat saya, meskipun berbeda dengan pendapat kebanyakan orang.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3203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.683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B0D24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7ED9A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0A7136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D7305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65AD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C88C0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Keputusan yang saya buat biasanya tidak dipengaruhi oleh apa yang dilakukan oleh orang lain.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B0AF2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.586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3B3C8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8D37E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FCF93C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A038F3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B596A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61318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cenderung khawatir dengan apa yang dipikirkan orang lain tentang diri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B5509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.388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E0579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8D826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2243C68C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6569F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9F669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PWB_4_R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2FE00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cenderung mudah dipengaruhi oleh orang yang pendapatnya lebih kuat.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B38F9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.436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99770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77AD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7B3E30F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24AE0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34C26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PWB_5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12689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merasa percaya diri atas pendapat saya, meskipun berbeda dari pandangan kebanyakan orang.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43692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2515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.784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C9869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1DE120B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E95E3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CFCF1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PWB_6_R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47F21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Sulit bagi saya untuk menyampaikan pendapat pribadi saya mengenai isu-isu yang kontroversial.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1FC65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.384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0975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DAD9C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0B7AEB2A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B04D7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Autonomy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98B1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D61C4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menilai diri saya berdasarkan apa yang menurut saya penting, bukan berdasarkan apa yang orang lain anggap penting.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08AD8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.413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F71C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.475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1C3DC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9C9BE9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9C650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DB9A6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PWB_8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C010E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Secara umum, saya merasa memiliki kendali atas situasi dalam kehidupan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5453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.316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2513F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.603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7C25F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D89D5A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A1675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076A0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PWB_9_R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7C339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Tuntutan hidup sehari-hari sering membuat hidup saya terasa lebih berat.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D3EA9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.528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DC832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A0E54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631CDCF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D5315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D3BF9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PWB_10_R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6AA30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merasa tidak cocok dengan orang-orang dan komunitas di sekitar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FE32B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EB8BA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58D62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67DE21C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55525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45657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52827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cukup baik dalam mengelola berbagai tanggung jawab dalam kehidupan sehari-hari.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63C8D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.318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1D20D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.654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80F90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64A789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C213B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7B90E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PWB_12_R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72A89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sering merasa kewalahan dengan tanggung jawab yang saya miliki.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BA64F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BF8BA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5E5E0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5F40D46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00A28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67E9E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PWB_13_R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866E5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sulit mengatur hidup saya dengan cara yang memuaskan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42A98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.655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6EC8A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13BCD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5550CFE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21721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Environmental Mastery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23EF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9571E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berhasil menata tempat tinggal dan gaya hidup yang sangat sesuai dengan keinginan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3F71B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.329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FAB8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.513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97F2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7DF294D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440F5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0DF26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PWB_15_R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17F7F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tidak tertarik pada aktivitas yang dapat memperluas wawasan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905CD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46F1C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B676A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24985AE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451AC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221FB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28536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Penting bagi saya untuk memiliki pengalaman baru yang menantang cara saya dalam memandang diri sendiri dan dunia di sekitar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1463A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.448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407B5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.593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3C9ED0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3735FFF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E40C8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C1BB9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PWB_17_R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463ED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Jika saya renungkan, saya merasa kurang berkembang sebagai pribadi dari tahun ke tahun.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E56D5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.626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9F5A2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53281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54987E9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A9085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8B0A24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PWB_18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4E66F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merasa telah banyak berkembang sebagai pribadi seiring berjalannya waktu.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D1F90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4AC0A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CDBB5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54E8A1C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3DA1C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7516B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PWB_19_R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F5D4E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tidak menyukai situasi baru yang menuntut saya untuk mengubah kebiasaan lama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F695D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.552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E00C3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42489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4235A19F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92201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E6B87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PWB_20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3EEB5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Bagi saya, hidup merupakan proses belajar, perubahan, dan perkembangan yang terus berlangsung.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D85BF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.414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4C5B3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.487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53E99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28A476E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86211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Personal Growth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B0180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PWB_21_R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9729AC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sudah lama menyerah untuk melakukan perbaikan atau perubahan besar dalam hidup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2696D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.619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7634A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CE2C6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4E70B07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E322E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BEA6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073BC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Kebanyakan orang menganggap saya sebagai pribadi yang penyayang dan penuh perhatian.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8CCD4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.231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AC1F6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.700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3D303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E6B5A3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2E74F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49CFE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PWB_23_R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B9457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Mempertahankan hubungan dekat dengan orang lain terasa sulit dan membuat saya merasa frustasi.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AA550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8B9D0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138F4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330D5272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70291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E5845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PWB_24_R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13CD4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merasa kesulitan memiliki teman dekat untuk berbagi kekhawatiran dan masalah pribadi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B739C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.698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3002A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E26A1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1EFE0EF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20A19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E36D2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PWB_25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DF487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menikmati percakapan pribadi yang saling terbuka dengan anggota keluarga atau teman.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EBA1D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.337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ADBB0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.521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BED05A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18CBBCD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91D269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41B91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66BB5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Orang lain akan menggambarkan saya sebagai pribadi yang murah hati dan bersedia meluangkan waktu untuk orang lain.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2DC87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.282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70E24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A5EEE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23393C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1917B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AEBD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PWB_27_R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BB60D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tidak sering merasakan hubungan yang hangat dan saling percaya dengan orang lain.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7EC7F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.663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CAEB0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A68B1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1ABA89A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B914A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Positive Relations with Others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594E7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PWB_28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22F26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bisa mempercayai teman-teman saya, dan mereka pun mempercayai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B96F5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.382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F06ED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.544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D8DD9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04EAFD1D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3FBFA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A87C4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PWB_29_R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B411F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menjalani hidup hari demi hari tanpa terlalu memikirkan masa depan.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20E7A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.329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62AAE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427E11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6D7B2BDE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FCF81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C6207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PWB_30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D818C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memiliki arah dan tujuan hidup yang jelas.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3A34F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0F094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.782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E3B3F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421945D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4EE58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C731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PWB_31_R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B35E81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Kegiatan sehari-hari saya sering terasa sepele dan tidak bermakna.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3D4D37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.740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C7DC0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4F95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701403A3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990B0F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4A19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PWB_32_R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CC1DF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tidak memiliki gambaran yang jelas tentang apa yang ingin saya capai dalam hidup.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A686C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.731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8DC91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68BC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6B95B64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DC8A9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BC840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0214EC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senang membuat rencana untuk masa depan dan berusaha mewujudkannya.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D88435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.527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54C38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.633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DD65C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60C465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7E330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789C2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0AC994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Berbeda dengan sebagian orang, saya menjalani hidup dengan arah dan tujuan yang jelas.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E3E49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.639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C56D0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.853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F4FFF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D0FEE2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F3B73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Purpose in Life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C7E47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PWB_35_R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9460E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merasa tidak banyak berkembang sebagai pribadi belakangan ini.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56562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.720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3521D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60FE7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7454224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2F5756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lastRenderedPageBreak/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362E9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A576F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Ketika merefleksikan perjalanan hidup saya sampai hari ini, saya merasa puas dengan semua yang saya alami.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D10EF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.470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36CBA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.606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30986B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3FAA047A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B3DCBA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27AAC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D07582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Secara umum, saya merasa yakin dan positif terhadap diri sendiri.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D38B972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.643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2F0D4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.792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1C2AF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2E9E6A77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7A8A9E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24C87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PWB_38_R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2C04E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merasa orang-orang yang saya kenal hidupnya lebih berhasil dibandingkan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C4F32D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.580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B1D6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78D55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2A82F8E8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671F9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348F5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PWB_39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6BFD7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menyukai sebagian besar aspek dari kepribadian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E841B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.484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2D977E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.648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199558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  <w:tr w:rsidR="002362BF" w14:paraId="6B42EEE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93AF00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AD9839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PWB_40_R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B59AE7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Dalam banyak hal, saya merasa kecewa dengan pencapaian hidup saya.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043B60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.642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66B933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DBC5D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0061C8DC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1D2F2AD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B48E86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PWB_41_R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CC5C95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Saya kurang percaya diri dibandingkan kebanyakan orang lain.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08AFEC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.718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C51CAD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—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E0BA8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Dihapus</w:t>
            </w:r>
          </w:p>
        </w:tc>
      </w:tr>
      <w:tr w:rsidR="002362BF" w14:paraId="07F73F35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634948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Self-Acceptance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FF332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PWB_42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5B8D1B" w14:textId="77777777" w:rsidR="002362BF" w:rsidRDefault="00000000">
            <w:pPr>
              <w:spacing w:after="0" w:line="240" w:lineRule="auto"/>
            </w:pPr>
            <w:r>
              <w:rPr>
                <w:rFonts w:eastAsia="Aptos" w:cs="Aptos"/>
              </w:rPr>
              <w:t>Ketika membandingkan diri saya dengan teman-teman dekat, saya merasa senang dengan diri saya yang sesungguhnya.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412864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.439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B7472A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.516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31F0FF" w14:textId="77777777" w:rsidR="002362BF" w:rsidRDefault="00000000">
            <w:pPr>
              <w:spacing w:after="0" w:line="240" w:lineRule="auto"/>
              <w:jc w:val="center"/>
            </w:pPr>
            <w:r>
              <w:rPr>
                <w:rFonts w:eastAsia="Aptos" w:cs="Aptos"/>
              </w:rPr>
              <w:t>Dipertahankan</w:t>
            </w:r>
          </w:p>
        </w:tc>
      </w:tr>
    </w:tbl>
    <w:p w14:paraId="33407C31" w14:textId="77777777" w:rsidR="002362BF" w:rsidRDefault="002362BF">
      <w:pPr>
        <w:spacing w:after="40"/>
      </w:pPr>
    </w:p>
    <w:p w14:paraId="4BE93685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t>Lampiran B. Diagram Model CFA</w:t>
      </w:r>
    </w:p>
    <w:p w14:paraId="4CDD7A89" w14:textId="77777777" w:rsidR="002362BF" w:rsidRDefault="00000000">
      <w:r>
        <w:rPr>
          <w:rFonts w:eastAsia="Aptos" w:cs="Aptos"/>
        </w:rPr>
        <w:t>Diagram berikut adalah ekspor gambar asli dari analisis R. Diagram awal dan akhir disertakan untuk memperlihatkan riwayat model.</w:t>
      </w:r>
    </w:p>
    <w:p w14:paraId="67B2BB06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ESI — model awal</w:t>
      </w:r>
    </w:p>
    <w:p w14:paraId="4EBDCC8A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69DCA0BE" wp14:editId="500F8020">
            <wp:extent cx="8246225" cy="56692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_aw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CB188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ESI — model akhir</w:t>
      </w:r>
    </w:p>
    <w:p w14:paraId="1913A1B9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7DB32310" wp14:editId="5C551C0A">
            <wp:extent cx="8246225" cy="5669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FFE97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PSMLS — model awal</w:t>
      </w:r>
    </w:p>
    <w:p w14:paraId="4946AC2A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482195CE" wp14:editId="4B7CE86F">
            <wp:extent cx="8246225" cy="5669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_aw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7A1C6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PSMLS — model akhir</w:t>
      </w:r>
    </w:p>
    <w:p w14:paraId="5215EC97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11EDDA0C" wp14:editId="6CD2AB2A">
            <wp:extent cx="8246225" cy="56692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3785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PEB — model awal</w:t>
      </w:r>
    </w:p>
    <w:p w14:paraId="71B8BAE9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68FD5BEC" wp14:editId="5ABC5BB4">
            <wp:extent cx="8246225" cy="56692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_aw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7756E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PEB — model akhir</w:t>
      </w:r>
    </w:p>
    <w:p w14:paraId="0890CF50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0716E29C" wp14:editId="14002276">
            <wp:extent cx="8246225" cy="56692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DD514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PWB — model awal</w:t>
      </w:r>
    </w:p>
    <w:p w14:paraId="2E942FC4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6436CDA6" wp14:editId="257C4FC5">
            <wp:extent cx="8246225" cy="56692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_aw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94155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PWB — model dengan method factor</w:t>
      </w:r>
    </w:p>
    <w:p w14:paraId="464C0629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2D0CF2B6" wp14:editId="64C80828">
            <wp:extent cx="8246225" cy="56692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ethod_facto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53A25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PWB — model akhir</w:t>
      </w:r>
    </w:p>
    <w:p w14:paraId="10E482D3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68EDD0C7" wp14:editId="066F51DD">
            <wp:extent cx="8246225" cy="56692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ot_mode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4622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B82FD" w14:textId="77777777" w:rsidR="002362BF" w:rsidRDefault="00000000">
      <w:pPr>
        <w:pStyle w:val="Judul1"/>
        <w:spacing w:before="240" w:after="80"/>
      </w:pPr>
      <w:r>
        <w:rPr>
          <w:rFonts w:ascii="Aptos" w:eastAsia="Aptos" w:hAnsi="Aptos" w:cs="Aptos"/>
        </w:rPr>
        <w:lastRenderedPageBreak/>
        <w:t>Lampiran C. Plot Model 7</w:t>
      </w:r>
    </w:p>
    <w:p w14:paraId="025CEF71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Interaksi ESI × PSMLS dalam memprediksi PEB</w:t>
      </w:r>
    </w:p>
    <w:p w14:paraId="425A7920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77A45084" wp14:editId="75B1D1DC">
            <wp:extent cx="6700058" cy="56692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_interaksi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00058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58783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Johnson–Neyman region untuk hubungan ESI–PEB</w:t>
      </w:r>
    </w:p>
    <w:p w14:paraId="378C70A0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41CCD324" wp14:editId="69CCED68">
            <wp:extent cx="6700058" cy="56692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_johnson_neyma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00058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98145" w14:textId="77777777" w:rsidR="002362BF" w:rsidRDefault="00000000">
      <w:pPr>
        <w:pStyle w:val="Judul2"/>
        <w:pageBreakBefore/>
        <w:spacing w:before="160" w:after="80"/>
      </w:pPr>
      <w:r>
        <w:rPr>
          <w:rFonts w:ascii="Aptos" w:eastAsia="Aptos" w:hAnsi="Aptos" w:cs="Aptos"/>
        </w:rPr>
        <w:lastRenderedPageBreak/>
        <w:t>Model moderated mediation yang diestimasi</w:t>
      </w:r>
    </w:p>
    <w:p w14:paraId="4A70F10F" w14:textId="77777777" w:rsidR="002362BF" w:rsidRDefault="00000000">
      <w:pPr>
        <w:spacing w:after="80"/>
        <w:jc w:val="center"/>
      </w:pPr>
      <w:r>
        <w:rPr>
          <w:rFonts w:eastAsia="Aptos" w:cs="Aptos"/>
          <w:noProof/>
        </w:rPr>
        <w:drawing>
          <wp:inline distT="0" distB="0" distL="0" distR="0" wp14:anchorId="75BCAD1B" wp14:editId="6249EE73">
            <wp:extent cx="8503920" cy="42114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mbar_model_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03920" cy="42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62BF" w:rsidSect="00034616">
      <w:footerReference w:type="default" r:id="rId20"/>
      <w:pgSz w:w="16834" w:h="11909" w:orient="landscape"/>
      <w:pgMar w:top="936" w:right="864" w:bottom="93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E1DB1C" w14:textId="77777777" w:rsidR="001D7AB6" w:rsidRDefault="001D7AB6">
      <w:pPr>
        <w:spacing w:after="0" w:line="240" w:lineRule="auto"/>
      </w:pPr>
      <w:r>
        <w:separator/>
      </w:r>
    </w:p>
  </w:endnote>
  <w:endnote w:type="continuationSeparator" w:id="0">
    <w:p w14:paraId="63A26A73" w14:textId="77777777" w:rsidR="001D7AB6" w:rsidRDefault="001D7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3DAD51" w14:textId="77777777" w:rsidR="002362BF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F7032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3FDEAD" w14:textId="77777777" w:rsidR="001D7AB6" w:rsidRDefault="001D7AB6">
      <w:pPr>
        <w:spacing w:after="0" w:line="240" w:lineRule="auto"/>
      </w:pPr>
      <w:r>
        <w:separator/>
      </w:r>
    </w:p>
  </w:footnote>
  <w:footnote w:type="continuationSeparator" w:id="0">
    <w:p w14:paraId="1738C4BF" w14:textId="77777777" w:rsidR="001D7AB6" w:rsidRDefault="001D7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omorDafta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omorDafta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oinDafta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oinDafta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omorDafta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885428">
    <w:abstractNumId w:val="8"/>
  </w:num>
  <w:num w:numId="2" w16cid:durableId="949239704">
    <w:abstractNumId w:val="6"/>
  </w:num>
  <w:num w:numId="3" w16cid:durableId="514735173">
    <w:abstractNumId w:val="5"/>
  </w:num>
  <w:num w:numId="4" w16cid:durableId="1145858099">
    <w:abstractNumId w:val="4"/>
  </w:num>
  <w:num w:numId="5" w16cid:durableId="1919437774">
    <w:abstractNumId w:val="7"/>
  </w:num>
  <w:num w:numId="6" w16cid:durableId="314145048">
    <w:abstractNumId w:val="3"/>
  </w:num>
  <w:num w:numId="7" w16cid:durableId="1180512282">
    <w:abstractNumId w:val="2"/>
  </w:num>
  <w:num w:numId="8" w16cid:durableId="593628850">
    <w:abstractNumId w:val="1"/>
  </w:num>
  <w:num w:numId="9" w16cid:durableId="17276787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AB6"/>
    <w:rsid w:val="002362BF"/>
    <w:rsid w:val="0029639D"/>
    <w:rsid w:val="00326F90"/>
    <w:rsid w:val="00502A4D"/>
    <w:rsid w:val="00AA13E0"/>
    <w:rsid w:val="00AA1D8D"/>
    <w:rsid w:val="00B47730"/>
    <w:rsid w:val="00CB0664"/>
    <w:rsid w:val="00F703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D07D4"/>
  <w14:defaultImageDpi w14:val="300"/>
  <w15:docId w15:val="{CC601413-8CE7-D84A-90B0-EFFEE424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ptos" w:hAnsi="Aptos"/>
      <w:color w:val="000000"/>
      <w:sz w:val="24"/>
    </w:rPr>
  </w:style>
  <w:style w:type="paragraph" w:styleId="Judul1">
    <w:name w:val="heading 1"/>
    <w:basedOn w:val="Normal"/>
    <w:next w:val="Normal"/>
    <w:link w:val="Judul1K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618BF"/>
  </w:style>
  <w:style w:type="paragraph" w:styleId="Footer">
    <w:name w:val="footer"/>
    <w:basedOn w:val="Normal"/>
    <w:link w:val="FooterK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618BF"/>
  </w:style>
  <w:style w:type="paragraph" w:styleId="TidakAdaSpasi">
    <w:name w:val="No Spacing"/>
    <w:uiPriority w:val="1"/>
    <w:qFormat/>
    <w:rsid w:val="00FC693F"/>
    <w:pPr>
      <w:spacing w:after="0" w:line="240" w:lineRule="auto"/>
    </w:pPr>
  </w:style>
  <w:style w:type="character" w:customStyle="1" w:styleId="Judul1KAR">
    <w:name w:val="Judul 1 KAR"/>
    <w:basedOn w:val="FontParagrafDefault"/>
    <w:link w:val="Judu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">
    <w:name w:val="Title"/>
    <w:basedOn w:val="Normal"/>
    <w:next w:val="Normal"/>
    <w:link w:val="JudulK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JudulKAR">
    <w:name w:val="Judul KAR"/>
    <w:basedOn w:val="FontParagrafDefault"/>
    <w:link w:val="Judu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judul">
    <w:name w:val="Subtitle"/>
    <w:basedOn w:val="Normal"/>
    <w:next w:val="Normal"/>
    <w:link w:val="Subjudu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judulKAR">
    <w:name w:val="Subjudul KAR"/>
    <w:basedOn w:val="FontParagrafDefault"/>
    <w:link w:val="Subjud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aftar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Isi">
    <w:name w:val="Body Text"/>
    <w:basedOn w:val="Normal"/>
    <w:link w:val="TeksIsiKAR"/>
    <w:uiPriority w:val="99"/>
    <w:unhideWhenUsed/>
    <w:rsid w:val="00AA1D8D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rsid w:val="00AA1D8D"/>
  </w:style>
  <w:style w:type="paragraph" w:styleId="TeksIsi2">
    <w:name w:val="Body Text 2"/>
    <w:basedOn w:val="Normal"/>
    <w:link w:val="TeksIsi2KAR"/>
    <w:uiPriority w:val="99"/>
    <w:unhideWhenUsed/>
    <w:rsid w:val="00AA1D8D"/>
    <w:pPr>
      <w:spacing w:after="120" w:line="480" w:lineRule="auto"/>
    </w:pPr>
  </w:style>
  <w:style w:type="character" w:customStyle="1" w:styleId="TeksIsi2KAR">
    <w:name w:val="Teks Isi 2 KAR"/>
    <w:basedOn w:val="FontParagrafDefault"/>
    <w:link w:val="TeksIsi2"/>
    <w:uiPriority w:val="99"/>
    <w:rsid w:val="00AA1D8D"/>
  </w:style>
  <w:style w:type="paragraph" w:styleId="TeksIsi3">
    <w:name w:val="Body Text 3"/>
    <w:basedOn w:val="Normal"/>
    <w:link w:val="TeksIsi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rsid w:val="00AA1D8D"/>
    <w:rPr>
      <w:sz w:val="16"/>
      <w:szCs w:val="16"/>
    </w:rPr>
  </w:style>
  <w:style w:type="paragraph" w:styleId="Daftar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omorDafta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omorDafta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omorDafta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DaftarBerkelanjutan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Makro">
    <w:name w:val="macro"/>
    <w:link w:val="TeksMakro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MakroKAR">
    <w:name w:val="Teks Makro KAR"/>
    <w:basedOn w:val="FontParagrafDefault"/>
    <w:link w:val="TeksMakro"/>
    <w:uiPriority w:val="99"/>
    <w:rsid w:val="0029639D"/>
    <w:rPr>
      <w:rFonts w:ascii="Courier" w:hAnsi="Courier"/>
      <w:sz w:val="20"/>
      <w:szCs w:val="20"/>
    </w:rPr>
  </w:style>
  <w:style w:type="paragraph" w:styleId="Kutipan">
    <w:name w:val="Quote"/>
    <w:basedOn w:val="Normal"/>
    <w:next w:val="Normal"/>
    <w:link w:val="KutipanKAR"/>
    <w:uiPriority w:val="29"/>
    <w:qFormat/>
    <w:rsid w:val="00FC693F"/>
    <w:rPr>
      <w:i/>
      <w:iCs/>
      <w:color w:val="000000" w:themeColor="text1"/>
    </w:rPr>
  </w:style>
  <w:style w:type="character" w:customStyle="1" w:styleId="KutipanKAR">
    <w:name w:val="Kutipan KAR"/>
    <w:basedOn w:val="FontParagrafDefault"/>
    <w:link w:val="Kutipan"/>
    <w:uiPriority w:val="29"/>
    <w:rsid w:val="00FC693F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teranga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uat">
    <w:name w:val="Strong"/>
    <w:basedOn w:val="FontParagrafDefault"/>
    <w:uiPriority w:val="22"/>
    <w:qFormat/>
    <w:rsid w:val="00FC693F"/>
    <w:rPr>
      <w:b/>
      <w:bCs/>
    </w:rPr>
  </w:style>
  <w:style w:type="character" w:styleId="Penekanan">
    <w:name w:val="Emphasis"/>
    <w:basedOn w:val="FontParagrafDefault"/>
    <w:uiPriority w:val="20"/>
    <w:qFormat/>
    <w:rsid w:val="00FC693F"/>
    <w:rPr>
      <w:i/>
      <w:iCs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693F"/>
    <w:rPr>
      <w:b/>
      <w:bCs/>
      <w:i/>
      <w:iCs/>
      <w:color w:val="4F81BD" w:themeColor="accent1"/>
    </w:rPr>
  </w:style>
  <w:style w:type="character" w:styleId="PenekananHalus">
    <w:name w:val="Subtle Emphasis"/>
    <w:basedOn w:val="FontParagrafDefault"/>
    <w:uiPriority w:val="19"/>
    <w:qFormat/>
    <w:rsid w:val="00FC693F"/>
    <w:rPr>
      <w:i/>
      <w:iCs/>
      <w:color w:val="808080" w:themeColor="text1" w:themeTint="7F"/>
    </w:rPr>
  </w:style>
  <w:style w:type="character" w:styleId="PenekananKeras">
    <w:name w:val="Intense Emphasis"/>
    <w:basedOn w:val="FontParagrafDefault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siRumit">
    <w:name w:val="Subtle Reference"/>
    <w:basedOn w:val="FontParagrafDefault"/>
    <w:uiPriority w:val="31"/>
    <w:qFormat/>
    <w:rsid w:val="00FC693F"/>
    <w:rPr>
      <w:smallCaps/>
      <w:color w:val="C0504D" w:themeColor="accent2"/>
      <w:u w:val="single"/>
    </w:rPr>
  </w:style>
  <w:style w:type="character" w:styleId="ReferensiyangSering">
    <w:name w:val="Intense Reference"/>
    <w:basedOn w:val="FontParagrafDefaul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JudulBuku">
    <w:name w:val="Book Title"/>
    <w:basedOn w:val="FontParagrafDefault"/>
    <w:uiPriority w:val="33"/>
    <w:qFormat/>
    <w:rsid w:val="00FC693F"/>
    <w:rPr>
      <w:b/>
      <w:bCs/>
      <w:smallCaps/>
      <w:spacing w:val="5"/>
    </w:rPr>
  </w:style>
  <w:style w:type="paragraph" w:styleId="JudulTOC">
    <w:name w:val="TOC Heading"/>
    <w:basedOn w:val="Judul1"/>
    <w:next w:val="Normal"/>
    <w:uiPriority w:val="39"/>
    <w:semiHidden/>
    <w:unhideWhenUsed/>
    <w:qFormat/>
    <w:rsid w:val="00FC693F"/>
    <w:pPr>
      <w:outlineLvl w:val="9"/>
    </w:pPr>
  </w:style>
  <w:style w:type="table" w:styleId="Kisi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isiCahaya-Aksen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KisiCahaya-Aksen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isiCahaya-Aksen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KisiCahaya-Aksen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KisiCahaya-Aksen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KisiCahaya-Aksen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BayanganSedang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4750</Words>
  <Characters>27077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Niam Makhali</cp:lastModifiedBy>
  <cp:revision>3</cp:revision>
  <dcterms:created xsi:type="dcterms:W3CDTF">2013-12-23T23:15:00Z</dcterms:created>
  <dcterms:modified xsi:type="dcterms:W3CDTF">2026-09-28T07:45:00Z</dcterms:modified>
  <cp:category/>
</cp:coreProperties>
</file>